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3E48" w14:textId="77777777" w:rsidR="00301233" w:rsidRPr="006A18F3" w:rsidRDefault="00301233">
      <w:pPr>
        <w:pStyle w:val="Heading2"/>
        <w:rPr>
          <w:rFonts w:ascii="Garamond" w:hAnsi="Garamond"/>
          <w:sz w:val="24"/>
          <w:szCs w:val="24"/>
        </w:rPr>
      </w:pPr>
      <w:bookmarkStart w:id="0" w:name="_Toc234659774"/>
    </w:p>
    <w:p w14:paraId="48682846" w14:textId="77777777" w:rsidR="00301233" w:rsidRPr="006A18F3" w:rsidRDefault="00301233">
      <w:pPr>
        <w:pStyle w:val="Heading2"/>
        <w:rPr>
          <w:rFonts w:ascii="Garamond" w:hAnsi="Garamond"/>
          <w:sz w:val="24"/>
          <w:szCs w:val="24"/>
        </w:rPr>
      </w:pPr>
    </w:p>
    <w:p w14:paraId="5EDDD048" w14:textId="77777777" w:rsidR="00301233" w:rsidRPr="006A18F3" w:rsidRDefault="00301233">
      <w:pPr>
        <w:pStyle w:val="Heading2"/>
        <w:rPr>
          <w:rFonts w:ascii="Garamond" w:hAnsi="Garamond"/>
          <w:sz w:val="24"/>
          <w:szCs w:val="24"/>
        </w:rPr>
      </w:pPr>
    </w:p>
    <w:p w14:paraId="7E8C459A" w14:textId="77777777" w:rsidR="00301233" w:rsidRPr="006A18F3" w:rsidRDefault="00301233">
      <w:pPr>
        <w:pStyle w:val="Heading2"/>
        <w:rPr>
          <w:rFonts w:ascii="Garamond" w:hAnsi="Garamond"/>
          <w:sz w:val="24"/>
          <w:szCs w:val="24"/>
        </w:rPr>
      </w:pPr>
    </w:p>
    <w:p w14:paraId="665710EA" w14:textId="77777777" w:rsidR="00301233" w:rsidRPr="006A18F3" w:rsidRDefault="00012000">
      <w:pPr>
        <w:pStyle w:val="Heading2"/>
        <w:jc w:val="center"/>
        <w:rPr>
          <w:rFonts w:ascii="Garamond" w:hAnsi="Garamond"/>
          <w:sz w:val="24"/>
          <w:szCs w:val="24"/>
        </w:rPr>
      </w:pPr>
      <w:r w:rsidRPr="006A18F3">
        <w:rPr>
          <w:rFonts w:ascii="Garamond" w:hAnsi="Garamond" w:cs="Arial"/>
          <w:b w:val="0"/>
          <w:bCs w:val="0"/>
          <w:noProof/>
          <w:sz w:val="24"/>
          <w:szCs w:val="24"/>
          <w:lang w:val="en-US"/>
        </w:rPr>
        <w:drawing>
          <wp:inline distT="0" distB="0" distL="0" distR="0" wp14:anchorId="228E32FD" wp14:editId="4446C896">
            <wp:extent cx="5731510" cy="1084858"/>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84858"/>
                    </a:xfrm>
                    <a:prstGeom prst="rect">
                      <a:avLst/>
                    </a:prstGeom>
                  </pic:spPr>
                </pic:pic>
              </a:graphicData>
            </a:graphic>
          </wp:inline>
        </w:drawing>
      </w:r>
    </w:p>
    <w:p w14:paraId="3530D778" w14:textId="77777777" w:rsidR="00301233" w:rsidRPr="006A18F3" w:rsidRDefault="00301233">
      <w:pPr>
        <w:pStyle w:val="Heading2"/>
        <w:rPr>
          <w:rFonts w:ascii="Garamond" w:hAnsi="Garamond"/>
          <w:sz w:val="24"/>
          <w:szCs w:val="24"/>
        </w:rPr>
      </w:pPr>
    </w:p>
    <w:p w14:paraId="2DC6F71A" w14:textId="6F844FBB" w:rsidR="00301233" w:rsidRPr="006A18F3" w:rsidRDefault="006A18F3">
      <w:pPr>
        <w:jc w:val="center"/>
        <w:rPr>
          <w:rFonts w:ascii="Garamond" w:hAnsi="Garamond"/>
          <w:b/>
          <w:sz w:val="32"/>
          <w:szCs w:val="32"/>
        </w:rPr>
      </w:pPr>
      <w:r w:rsidRPr="006A18F3">
        <w:rPr>
          <w:rFonts w:ascii="Garamond" w:hAnsi="Garamond"/>
          <w:b/>
          <w:sz w:val="32"/>
          <w:szCs w:val="32"/>
        </w:rPr>
        <w:t>RECORDS MANAGEMENT</w:t>
      </w:r>
      <w:r w:rsidR="00EC5C0B" w:rsidRPr="006A18F3">
        <w:rPr>
          <w:rFonts w:ascii="Garamond" w:hAnsi="Garamond"/>
          <w:b/>
          <w:sz w:val="32"/>
          <w:szCs w:val="32"/>
        </w:rPr>
        <w:t xml:space="preserve"> POLICY</w:t>
      </w:r>
    </w:p>
    <w:p w14:paraId="4502787C" w14:textId="77777777" w:rsidR="00301233" w:rsidRPr="006A18F3" w:rsidRDefault="00301233">
      <w:pPr>
        <w:rPr>
          <w:rFonts w:ascii="Garamond" w:hAnsi="Garamond"/>
          <w:szCs w:val="24"/>
        </w:rPr>
      </w:pPr>
    </w:p>
    <w:p w14:paraId="0AD5174C" w14:textId="77777777" w:rsidR="00301233" w:rsidRPr="006A18F3" w:rsidRDefault="00301233">
      <w:pPr>
        <w:rPr>
          <w:rFonts w:ascii="Garamond" w:hAnsi="Garamond"/>
          <w:szCs w:val="24"/>
        </w:rPr>
      </w:pPr>
    </w:p>
    <w:p w14:paraId="2BEB87D1" w14:textId="77777777" w:rsidR="00301233" w:rsidRPr="006A18F3" w:rsidRDefault="00301233">
      <w:pPr>
        <w:rPr>
          <w:rFonts w:ascii="Garamond" w:hAnsi="Garamond"/>
          <w:szCs w:val="24"/>
        </w:rPr>
      </w:pPr>
    </w:p>
    <w:p w14:paraId="05C6222A" w14:textId="77777777" w:rsidR="00301233" w:rsidRPr="006A18F3" w:rsidRDefault="00301233">
      <w:pPr>
        <w:rPr>
          <w:rFonts w:ascii="Garamond" w:hAnsi="Garamond"/>
          <w:szCs w:val="24"/>
        </w:rPr>
      </w:pPr>
    </w:p>
    <w:p w14:paraId="1D195271" w14:textId="77777777" w:rsidR="00301233" w:rsidRPr="006A18F3" w:rsidRDefault="00301233">
      <w:pPr>
        <w:rPr>
          <w:rFonts w:ascii="Garamond" w:hAnsi="Garamond"/>
          <w:szCs w:val="24"/>
        </w:rPr>
      </w:pPr>
    </w:p>
    <w:p w14:paraId="6F7C80D4" w14:textId="77777777" w:rsidR="00301233" w:rsidRPr="006A18F3" w:rsidRDefault="00301233">
      <w:pPr>
        <w:rPr>
          <w:rFonts w:ascii="Garamond" w:hAnsi="Garamond"/>
          <w:szCs w:val="24"/>
        </w:rPr>
      </w:pPr>
    </w:p>
    <w:p w14:paraId="166745AC" w14:textId="77777777" w:rsidR="00301233" w:rsidRPr="006A18F3" w:rsidRDefault="00301233">
      <w:pPr>
        <w:rPr>
          <w:rFonts w:ascii="Garamond" w:hAnsi="Garamond"/>
          <w:szCs w:val="24"/>
        </w:rPr>
      </w:pPr>
    </w:p>
    <w:p w14:paraId="12E88651" w14:textId="77777777" w:rsidR="00301233" w:rsidRPr="006A18F3" w:rsidRDefault="00301233">
      <w:pPr>
        <w:rPr>
          <w:rFonts w:ascii="Garamond" w:hAnsi="Garamond"/>
          <w:szCs w:val="24"/>
        </w:rPr>
      </w:pPr>
    </w:p>
    <w:p w14:paraId="7D75990E" w14:textId="77777777" w:rsidR="00301233" w:rsidRPr="006A18F3" w:rsidRDefault="00301233">
      <w:pPr>
        <w:rPr>
          <w:rFonts w:ascii="Garamond" w:hAnsi="Garamond"/>
          <w:szCs w:val="24"/>
        </w:rPr>
      </w:pPr>
    </w:p>
    <w:p w14:paraId="237DA0CE" w14:textId="77777777" w:rsidR="00301233" w:rsidRPr="006A18F3" w:rsidRDefault="00301233">
      <w:pPr>
        <w:rPr>
          <w:rFonts w:ascii="Garamond" w:hAnsi="Garamond"/>
          <w:szCs w:val="24"/>
        </w:rPr>
      </w:pPr>
    </w:p>
    <w:p w14:paraId="258EB5E9" w14:textId="77777777" w:rsidR="00301233" w:rsidRPr="006A18F3" w:rsidRDefault="00301233">
      <w:pPr>
        <w:rPr>
          <w:rFonts w:ascii="Garamond" w:hAnsi="Garamond"/>
          <w:szCs w:val="24"/>
        </w:rPr>
      </w:pPr>
    </w:p>
    <w:p w14:paraId="6EE57286" w14:textId="77777777" w:rsidR="00301233" w:rsidRPr="006A18F3" w:rsidRDefault="00301233">
      <w:pPr>
        <w:rPr>
          <w:rFonts w:ascii="Garamond" w:hAnsi="Garamond"/>
          <w:szCs w:val="24"/>
        </w:rPr>
      </w:pPr>
    </w:p>
    <w:p w14:paraId="7367786F" w14:textId="77777777" w:rsidR="00301233" w:rsidRPr="006A18F3" w:rsidRDefault="00301233">
      <w:pPr>
        <w:rPr>
          <w:rFonts w:ascii="Garamond" w:hAnsi="Garamond"/>
          <w:szCs w:val="24"/>
        </w:rPr>
      </w:pPr>
    </w:p>
    <w:p w14:paraId="638440F8" w14:textId="77777777" w:rsidR="00301233" w:rsidRPr="006A18F3" w:rsidRDefault="00301233">
      <w:pPr>
        <w:rPr>
          <w:rFonts w:ascii="Garamond" w:hAnsi="Garamond"/>
          <w:szCs w:val="24"/>
        </w:rPr>
      </w:pPr>
    </w:p>
    <w:p w14:paraId="63BD53AA" w14:textId="77777777" w:rsidR="00301233" w:rsidRPr="006A18F3" w:rsidRDefault="00301233">
      <w:pPr>
        <w:rPr>
          <w:rFonts w:ascii="Garamond" w:hAnsi="Garamond"/>
          <w:szCs w:val="24"/>
        </w:rPr>
      </w:pPr>
    </w:p>
    <w:p w14:paraId="713F9E56" w14:textId="77777777" w:rsidR="00301233" w:rsidRPr="006A18F3" w:rsidRDefault="00301233">
      <w:pPr>
        <w:rPr>
          <w:rFonts w:ascii="Garamond" w:hAnsi="Garamond"/>
          <w:szCs w:val="24"/>
        </w:rPr>
      </w:pPr>
    </w:p>
    <w:p w14:paraId="30AA3391" w14:textId="77777777" w:rsidR="00301233" w:rsidRPr="006A18F3" w:rsidRDefault="00301233">
      <w:pPr>
        <w:rPr>
          <w:rFonts w:ascii="Garamond" w:hAnsi="Garamond"/>
          <w:szCs w:val="24"/>
        </w:rPr>
      </w:pPr>
    </w:p>
    <w:p w14:paraId="0C8911ED" w14:textId="77777777" w:rsidR="00301233" w:rsidRPr="006A18F3" w:rsidRDefault="00301233">
      <w:pPr>
        <w:rPr>
          <w:rFonts w:ascii="Garamond" w:hAnsi="Garamond"/>
          <w:szCs w:val="24"/>
        </w:rPr>
      </w:pPr>
    </w:p>
    <w:p w14:paraId="0181792F" w14:textId="77777777" w:rsidR="00301233" w:rsidRPr="006A18F3" w:rsidRDefault="00301233">
      <w:pPr>
        <w:rPr>
          <w:rFonts w:ascii="Garamond" w:hAnsi="Garamond"/>
          <w:szCs w:val="24"/>
        </w:rPr>
      </w:pPr>
    </w:p>
    <w:p w14:paraId="5F12A982" w14:textId="77777777" w:rsidR="00301233" w:rsidRPr="006A18F3" w:rsidRDefault="00301233">
      <w:pPr>
        <w:rPr>
          <w:rFonts w:ascii="Garamond" w:hAnsi="Garamond"/>
          <w:szCs w:val="24"/>
        </w:rPr>
      </w:pPr>
    </w:p>
    <w:p w14:paraId="69FDCB39" w14:textId="77777777" w:rsidR="00301233" w:rsidRPr="006A18F3" w:rsidRDefault="00301233">
      <w:pPr>
        <w:rPr>
          <w:rFonts w:ascii="Garamond" w:hAnsi="Garamond"/>
          <w:szCs w:val="24"/>
        </w:rPr>
      </w:pPr>
    </w:p>
    <w:p w14:paraId="486A3DB2" w14:textId="77777777" w:rsidR="00301233" w:rsidRPr="006A18F3" w:rsidRDefault="00301233">
      <w:pPr>
        <w:rPr>
          <w:rFonts w:ascii="Garamond" w:hAnsi="Garamond"/>
          <w:szCs w:val="24"/>
        </w:rPr>
      </w:pPr>
    </w:p>
    <w:p w14:paraId="2ECDB666" w14:textId="77777777" w:rsidR="00301233" w:rsidRPr="006A18F3" w:rsidRDefault="00301233">
      <w:pPr>
        <w:rPr>
          <w:rFonts w:ascii="Garamond" w:hAnsi="Garamond"/>
          <w:szCs w:val="24"/>
        </w:rPr>
      </w:pPr>
    </w:p>
    <w:p w14:paraId="24DB2DA4" w14:textId="77777777" w:rsidR="00301233" w:rsidRPr="006A18F3" w:rsidRDefault="00301233">
      <w:pPr>
        <w:rPr>
          <w:rFonts w:ascii="Garamond" w:hAnsi="Garamond"/>
          <w:szCs w:val="24"/>
        </w:rPr>
      </w:pPr>
    </w:p>
    <w:tbl>
      <w:tblPr>
        <w:tblStyle w:val="TableGrid"/>
        <w:tblW w:w="0" w:type="auto"/>
        <w:tblLook w:val="04A0" w:firstRow="1" w:lastRow="0" w:firstColumn="1" w:lastColumn="0" w:noHBand="0" w:noVBand="1"/>
      </w:tblPr>
      <w:tblGrid>
        <w:gridCol w:w="2170"/>
        <w:gridCol w:w="2597"/>
        <w:gridCol w:w="2437"/>
        <w:gridCol w:w="2038"/>
      </w:tblGrid>
      <w:tr w:rsidR="00301233" w:rsidRPr="006A18F3" w14:paraId="11FC0A0E" w14:textId="77777777">
        <w:tc>
          <w:tcPr>
            <w:tcW w:w="2728" w:type="dxa"/>
          </w:tcPr>
          <w:p w14:paraId="0772A41B" w14:textId="77777777" w:rsidR="00301233" w:rsidRPr="006A18F3" w:rsidRDefault="00EC5C0B">
            <w:pPr>
              <w:pStyle w:val="Heading2"/>
              <w:outlineLvl w:val="1"/>
              <w:rPr>
                <w:rFonts w:ascii="Garamond" w:hAnsi="Garamond"/>
                <w:sz w:val="24"/>
                <w:szCs w:val="24"/>
              </w:rPr>
            </w:pPr>
            <w:r w:rsidRPr="006A18F3">
              <w:rPr>
                <w:rFonts w:ascii="Garamond" w:hAnsi="Garamond"/>
                <w:sz w:val="24"/>
                <w:szCs w:val="24"/>
              </w:rPr>
              <w:t>Date of last review:</w:t>
            </w:r>
          </w:p>
        </w:tc>
        <w:tc>
          <w:tcPr>
            <w:tcW w:w="2728" w:type="dxa"/>
          </w:tcPr>
          <w:p w14:paraId="540E43C6" w14:textId="59FA5133" w:rsidR="00301233" w:rsidRPr="006A18F3" w:rsidRDefault="00086761">
            <w:pPr>
              <w:pStyle w:val="Heading10"/>
              <w:numPr>
                <w:ilvl w:val="0"/>
                <w:numId w:val="0"/>
              </w:numPr>
              <w:ind w:left="360"/>
              <w:outlineLvl w:val="0"/>
              <w:rPr>
                <w:rStyle w:val="Strong"/>
                <w:rFonts w:ascii="Garamond" w:hAnsi="Garamond"/>
                <w:sz w:val="24"/>
                <w:szCs w:val="24"/>
              </w:rPr>
            </w:pPr>
            <w:r w:rsidRPr="006A18F3">
              <w:rPr>
                <w:rStyle w:val="Strong"/>
                <w:rFonts w:ascii="Garamond" w:hAnsi="Garamond"/>
                <w:sz w:val="24"/>
                <w:szCs w:val="24"/>
              </w:rPr>
              <w:t>March</w:t>
            </w:r>
            <w:r w:rsidR="00EC5C0B" w:rsidRPr="006A18F3">
              <w:rPr>
                <w:rStyle w:val="Strong"/>
                <w:rFonts w:ascii="Garamond" w:hAnsi="Garamond"/>
                <w:sz w:val="24"/>
                <w:szCs w:val="24"/>
              </w:rPr>
              <w:t xml:space="preserve"> 201</w:t>
            </w:r>
            <w:r w:rsidRPr="006A18F3">
              <w:rPr>
                <w:rStyle w:val="Strong"/>
                <w:rFonts w:ascii="Garamond" w:hAnsi="Garamond"/>
                <w:sz w:val="24"/>
                <w:szCs w:val="24"/>
              </w:rPr>
              <w:t>8</w:t>
            </w:r>
          </w:p>
        </w:tc>
        <w:tc>
          <w:tcPr>
            <w:tcW w:w="3016" w:type="dxa"/>
          </w:tcPr>
          <w:p w14:paraId="424AE3F6" w14:textId="77777777" w:rsidR="00301233" w:rsidRPr="006A18F3" w:rsidRDefault="00EC5C0B">
            <w:pPr>
              <w:pStyle w:val="Heading2"/>
              <w:outlineLvl w:val="1"/>
              <w:rPr>
                <w:rFonts w:ascii="Garamond" w:hAnsi="Garamond"/>
                <w:sz w:val="24"/>
                <w:szCs w:val="24"/>
              </w:rPr>
            </w:pPr>
            <w:r w:rsidRPr="006A18F3">
              <w:rPr>
                <w:rFonts w:ascii="Garamond" w:hAnsi="Garamond"/>
                <w:sz w:val="24"/>
                <w:szCs w:val="24"/>
              </w:rPr>
              <w:t>Review period:</w:t>
            </w:r>
          </w:p>
        </w:tc>
        <w:tc>
          <w:tcPr>
            <w:tcW w:w="2442" w:type="dxa"/>
          </w:tcPr>
          <w:p w14:paraId="4E1836D3" w14:textId="77777777" w:rsidR="00301233" w:rsidRPr="006A18F3" w:rsidRDefault="00EC5C0B">
            <w:pPr>
              <w:pStyle w:val="Heading10"/>
              <w:numPr>
                <w:ilvl w:val="0"/>
                <w:numId w:val="0"/>
              </w:numPr>
              <w:ind w:left="360"/>
              <w:outlineLvl w:val="0"/>
              <w:rPr>
                <w:rFonts w:ascii="Garamond" w:hAnsi="Garamond"/>
                <w:sz w:val="24"/>
                <w:szCs w:val="24"/>
              </w:rPr>
            </w:pPr>
            <w:r w:rsidRPr="006A18F3">
              <w:rPr>
                <w:rStyle w:val="Strong"/>
                <w:rFonts w:ascii="Garamond" w:hAnsi="Garamond"/>
                <w:sz w:val="24"/>
                <w:szCs w:val="24"/>
              </w:rPr>
              <w:t>2 years</w:t>
            </w:r>
          </w:p>
        </w:tc>
      </w:tr>
      <w:tr w:rsidR="00301233" w:rsidRPr="006A18F3" w14:paraId="7995ED41" w14:textId="77777777">
        <w:tc>
          <w:tcPr>
            <w:tcW w:w="2728" w:type="dxa"/>
          </w:tcPr>
          <w:p w14:paraId="0D1A86EB" w14:textId="77777777" w:rsidR="00301233" w:rsidRPr="006A18F3" w:rsidRDefault="00EC5C0B">
            <w:pPr>
              <w:pStyle w:val="Heading2"/>
              <w:outlineLvl w:val="1"/>
              <w:rPr>
                <w:rFonts w:ascii="Garamond" w:hAnsi="Garamond"/>
                <w:sz w:val="24"/>
                <w:szCs w:val="24"/>
              </w:rPr>
            </w:pPr>
            <w:r w:rsidRPr="006A18F3">
              <w:rPr>
                <w:rFonts w:ascii="Garamond" w:hAnsi="Garamond"/>
                <w:sz w:val="24"/>
                <w:szCs w:val="24"/>
              </w:rPr>
              <w:t>Date of next review:</w:t>
            </w:r>
          </w:p>
        </w:tc>
        <w:tc>
          <w:tcPr>
            <w:tcW w:w="2728" w:type="dxa"/>
          </w:tcPr>
          <w:p w14:paraId="4DB691F4" w14:textId="3158EB5E" w:rsidR="00301233" w:rsidRPr="006A18F3" w:rsidRDefault="00086761">
            <w:pPr>
              <w:pStyle w:val="Heading10"/>
              <w:numPr>
                <w:ilvl w:val="0"/>
                <w:numId w:val="0"/>
              </w:numPr>
              <w:ind w:left="360"/>
              <w:outlineLvl w:val="0"/>
              <w:rPr>
                <w:rStyle w:val="Strong"/>
                <w:rFonts w:ascii="Garamond" w:hAnsi="Garamond"/>
                <w:sz w:val="24"/>
                <w:szCs w:val="24"/>
              </w:rPr>
            </w:pPr>
            <w:r w:rsidRPr="006A18F3">
              <w:rPr>
                <w:rStyle w:val="Strong"/>
                <w:rFonts w:ascii="Garamond" w:hAnsi="Garamond"/>
                <w:sz w:val="24"/>
                <w:szCs w:val="24"/>
              </w:rPr>
              <w:t>March</w:t>
            </w:r>
            <w:r w:rsidR="00EC5C0B" w:rsidRPr="006A18F3">
              <w:rPr>
                <w:rStyle w:val="Strong"/>
                <w:rFonts w:ascii="Garamond" w:hAnsi="Garamond"/>
                <w:sz w:val="24"/>
                <w:szCs w:val="24"/>
              </w:rPr>
              <w:t xml:space="preserve"> 20</w:t>
            </w:r>
            <w:r w:rsidRPr="006A18F3">
              <w:rPr>
                <w:rStyle w:val="Strong"/>
                <w:rFonts w:ascii="Garamond" w:hAnsi="Garamond"/>
                <w:sz w:val="24"/>
                <w:szCs w:val="24"/>
              </w:rPr>
              <w:t>20</w:t>
            </w:r>
          </w:p>
        </w:tc>
        <w:tc>
          <w:tcPr>
            <w:tcW w:w="3016" w:type="dxa"/>
          </w:tcPr>
          <w:p w14:paraId="700A1A66" w14:textId="77777777" w:rsidR="00301233" w:rsidRPr="006A18F3" w:rsidRDefault="00EC5C0B">
            <w:pPr>
              <w:pStyle w:val="Heading2"/>
              <w:outlineLvl w:val="1"/>
              <w:rPr>
                <w:rFonts w:ascii="Garamond" w:hAnsi="Garamond"/>
                <w:sz w:val="24"/>
                <w:szCs w:val="24"/>
              </w:rPr>
            </w:pPr>
            <w:r w:rsidRPr="006A18F3">
              <w:rPr>
                <w:rFonts w:ascii="Garamond" w:hAnsi="Garamond"/>
                <w:sz w:val="24"/>
                <w:szCs w:val="24"/>
              </w:rPr>
              <w:t>Owner:</w:t>
            </w:r>
          </w:p>
        </w:tc>
        <w:tc>
          <w:tcPr>
            <w:tcW w:w="2442" w:type="dxa"/>
          </w:tcPr>
          <w:p w14:paraId="4EA3B650" w14:textId="77777777" w:rsidR="00301233" w:rsidRPr="006A18F3" w:rsidRDefault="00EC5C0B">
            <w:pPr>
              <w:pStyle w:val="Heading10"/>
              <w:numPr>
                <w:ilvl w:val="0"/>
                <w:numId w:val="0"/>
              </w:numPr>
              <w:ind w:left="360"/>
              <w:outlineLvl w:val="0"/>
              <w:rPr>
                <w:rFonts w:ascii="Garamond" w:hAnsi="Garamond"/>
                <w:sz w:val="24"/>
                <w:szCs w:val="24"/>
              </w:rPr>
            </w:pPr>
            <w:r w:rsidRPr="006A18F3">
              <w:rPr>
                <w:rStyle w:val="Strong"/>
                <w:rFonts w:ascii="Garamond" w:hAnsi="Garamond"/>
                <w:sz w:val="24"/>
                <w:szCs w:val="24"/>
              </w:rPr>
              <w:t>AAT DFO</w:t>
            </w:r>
          </w:p>
        </w:tc>
      </w:tr>
      <w:tr w:rsidR="00301233" w:rsidRPr="006A18F3" w14:paraId="504CAA67" w14:textId="77777777">
        <w:tc>
          <w:tcPr>
            <w:tcW w:w="2728" w:type="dxa"/>
          </w:tcPr>
          <w:p w14:paraId="07BBE0C9" w14:textId="77777777" w:rsidR="00301233" w:rsidRPr="006A18F3" w:rsidRDefault="00EC5C0B">
            <w:pPr>
              <w:pStyle w:val="Heading2"/>
              <w:outlineLvl w:val="1"/>
              <w:rPr>
                <w:rFonts w:ascii="Garamond" w:hAnsi="Garamond"/>
                <w:sz w:val="24"/>
                <w:szCs w:val="24"/>
              </w:rPr>
            </w:pPr>
            <w:r w:rsidRPr="006A18F3">
              <w:rPr>
                <w:rFonts w:ascii="Garamond" w:hAnsi="Garamond"/>
                <w:sz w:val="24"/>
                <w:szCs w:val="24"/>
              </w:rPr>
              <w:t>Type of policy:</w:t>
            </w:r>
          </w:p>
        </w:tc>
        <w:tc>
          <w:tcPr>
            <w:tcW w:w="2728" w:type="dxa"/>
          </w:tcPr>
          <w:p w14:paraId="4DAB3066" w14:textId="77777777" w:rsidR="00301233" w:rsidRPr="006A18F3" w:rsidRDefault="00EC5C0B">
            <w:pPr>
              <w:pStyle w:val="Heading10"/>
              <w:numPr>
                <w:ilvl w:val="0"/>
                <w:numId w:val="0"/>
              </w:numPr>
              <w:ind w:left="360"/>
              <w:outlineLvl w:val="0"/>
              <w:rPr>
                <w:rStyle w:val="Strong"/>
                <w:rFonts w:ascii="Garamond" w:hAnsi="Garamond"/>
                <w:sz w:val="24"/>
                <w:szCs w:val="24"/>
              </w:rPr>
            </w:pPr>
            <w:r w:rsidRPr="006A18F3">
              <w:rPr>
                <w:rStyle w:val="Strong"/>
                <w:rFonts w:ascii="Garamond" w:hAnsi="Garamond"/>
                <w:sz w:val="24"/>
                <w:szCs w:val="24"/>
              </w:rPr>
              <w:t>Statutory/network</w:t>
            </w:r>
          </w:p>
        </w:tc>
        <w:tc>
          <w:tcPr>
            <w:tcW w:w="3016" w:type="dxa"/>
          </w:tcPr>
          <w:p w14:paraId="3B6C876E" w14:textId="2A2FEF54" w:rsidR="00301233" w:rsidRPr="006A18F3" w:rsidRDefault="00086761">
            <w:pPr>
              <w:pStyle w:val="Heading2"/>
              <w:outlineLvl w:val="1"/>
              <w:rPr>
                <w:rFonts w:ascii="Garamond" w:hAnsi="Garamond"/>
                <w:sz w:val="24"/>
                <w:szCs w:val="24"/>
              </w:rPr>
            </w:pPr>
            <w:r w:rsidRPr="006A18F3">
              <w:rPr>
                <w:rFonts w:ascii="Garamond" w:hAnsi="Garamond"/>
                <w:sz w:val="24"/>
                <w:szCs w:val="24"/>
              </w:rPr>
              <w:t>LA</w:t>
            </w:r>
            <w:r w:rsidR="00EC5C0B" w:rsidRPr="006A18F3">
              <w:rPr>
                <w:rFonts w:ascii="Garamond" w:hAnsi="Garamond"/>
                <w:sz w:val="24"/>
                <w:szCs w:val="24"/>
              </w:rPr>
              <w:t>B or Board approval:</w:t>
            </w:r>
          </w:p>
        </w:tc>
        <w:tc>
          <w:tcPr>
            <w:tcW w:w="2442" w:type="dxa"/>
          </w:tcPr>
          <w:p w14:paraId="4D9460A6" w14:textId="77777777" w:rsidR="00301233" w:rsidRPr="006A18F3" w:rsidRDefault="00EC5C0B">
            <w:pPr>
              <w:pStyle w:val="Heading10"/>
              <w:numPr>
                <w:ilvl w:val="0"/>
                <w:numId w:val="0"/>
              </w:numPr>
              <w:ind w:left="360"/>
              <w:outlineLvl w:val="0"/>
              <w:rPr>
                <w:rStyle w:val="Strong"/>
                <w:rFonts w:ascii="Garamond" w:hAnsi="Garamond"/>
                <w:sz w:val="24"/>
                <w:szCs w:val="24"/>
              </w:rPr>
            </w:pPr>
            <w:r w:rsidRPr="006A18F3">
              <w:rPr>
                <w:rStyle w:val="Strong"/>
                <w:rFonts w:ascii="Garamond" w:hAnsi="Garamond"/>
                <w:sz w:val="24"/>
                <w:szCs w:val="24"/>
              </w:rPr>
              <w:t>Board</w:t>
            </w:r>
          </w:p>
        </w:tc>
      </w:tr>
    </w:tbl>
    <w:p w14:paraId="2832130D" w14:textId="3D12710C" w:rsidR="00301233" w:rsidRPr="006A18F3" w:rsidRDefault="00EC5C0B">
      <w:pPr>
        <w:pStyle w:val="Heading2"/>
        <w:rPr>
          <w:rFonts w:ascii="Garamond" w:hAnsi="Garamond"/>
          <w:sz w:val="24"/>
          <w:szCs w:val="24"/>
        </w:rPr>
      </w:pPr>
      <w:r w:rsidRPr="006A18F3">
        <w:rPr>
          <w:rFonts w:ascii="Garamond" w:hAnsi="Garamond"/>
          <w:sz w:val="24"/>
          <w:szCs w:val="24"/>
        </w:rPr>
        <w:br w:type="page"/>
      </w:r>
      <w:r w:rsidR="006A18F3" w:rsidRPr="006A18F3">
        <w:rPr>
          <w:rFonts w:ascii="Garamond" w:hAnsi="Garamond"/>
          <w:sz w:val="24"/>
          <w:szCs w:val="24"/>
        </w:rPr>
        <w:lastRenderedPageBreak/>
        <w:t>Records Management</w:t>
      </w:r>
      <w:r w:rsidRPr="006A18F3">
        <w:rPr>
          <w:rFonts w:ascii="Garamond" w:hAnsi="Garamond"/>
          <w:sz w:val="24"/>
          <w:szCs w:val="24"/>
        </w:rPr>
        <w:t xml:space="preserve"> Policy</w:t>
      </w:r>
    </w:p>
    <w:p w14:paraId="2411A733" w14:textId="77777777" w:rsidR="00301233" w:rsidRPr="006A18F3" w:rsidRDefault="00301233">
      <w:pPr>
        <w:rPr>
          <w:rFonts w:ascii="Garamond" w:hAnsi="Garamond"/>
          <w:b/>
          <w:bCs/>
          <w:szCs w:val="24"/>
        </w:rPr>
      </w:pPr>
    </w:p>
    <w:p w14:paraId="54482252" w14:textId="34D8DF39" w:rsidR="00301233" w:rsidRPr="006A18F3" w:rsidRDefault="00EC5C0B">
      <w:pPr>
        <w:pStyle w:val="Default"/>
        <w:numPr>
          <w:ilvl w:val="0"/>
          <w:numId w:val="15"/>
        </w:numPr>
        <w:rPr>
          <w:rFonts w:ascii="Garamond" w:hAnsi="Garamond"/>
          <w:b/>
        </w:rPr>
      </w:pPr>
      <w:r w:rsidRPr="006A18F3">
        <w:rPr>
          <w:rFonts w:ascii="Garamond" w:hAnsi="Garamond"/>
          <w:b/>
        </w:rPr>
        <w:t xml:space="preserve"> </w:t>
      </w:r>
      <w:r w:rsidR="00086761" w:rsidRPr="006A18F3">
        <w:rPr>
          <w:rFonts w:ascii="Garamond" w:hAnsi="Garamond"/>
          <w:b/>
          <w:bCs/>
        </w:rPr>
        <w:t>Statement of Intent</w:t>
      </w:r>
    </w:p>
    <w:p w14:paraId="44864847" w14:textId="64A7F0C2" w:rsidR="006A18F3" w:rsidRPr="006A18F3" w:rsidRDefault="00086761" w:rsidP="006A18F3">
      <w:pPr>
        <w:pStyle w:val="TSB-Level1Numbers"/>
        <w:ind w:left="360" w:firstLine="0"/>
        <w:rPr>
          <w:rFonts w:ascii="Garamond" w:hAnsi="Garamond"/>
          <w:sz w:val="24"/>
          <w:szCs w:val="24"/>
        </w:rPr>
      </w:pPr>
      <w:r w:rsidRPr="006A18F3">
        <w:rPr>
          <w:rFonts w:ascii="Garamond" w:hAnsi="Garamond"/>
          <w:sz w:val="24"/>
          <w:szCs w:val="24"/>
        </w:rPr>
        <w:t xml:space="preserve">The Aspirations Academies Trust </w:t>
      </w:r>
      <w:r w:rsidR="006A18F3" w:rsidRPr="006A18F3">
        <w:rPr>
          <w:rFonts w:ascii="Garamond" w:hAnsi="Garamond"/>
          <w:sz w:val="24"/>
          <w:szCs w:val="24"/>
        </w:rPr>
        <w:t>is committed to maintaining the confidentiality of its information and ensuring that all records within the Trust are only accessible by the appropriate individuals. In line with the requirements of the General Data Protection Regulation (GDPR), the Trust also has a responsibility to ensure that all records are only kept for as long as is necessary to fulfil the purpose(s) for which they were intended.</w:t>
      </w:r>
    </w:p>
    <w:p w14:paraId="5018E9F5" w14:textId="007F8B42"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Trust has created this policy to outline how records are stored, accessed, monitored, retained and disposed of, </w:t>
      </w:r>
      <w:proofErr w:type="gramStart"/>
      <w:r w:rsidRPr="006A18F3">
        <w:rPr>
          <w:rFonts w:ascii="Garamond" w:hAnsi="Garamond"/>
          <w:sz w:val="24"/>
          <w:szCs w:val="24"/>
        </w:rPr>
        <w:t>in order to</w:t>
      </w:r>
      <w:proofErr w:type="gramEnd"/>
      <w:r w:rsidRPr="006A18F3">
        <w:rPr>
          <w:rFonts w:ascii="Garamond" w:hAnsi="Garamond"/>
          <w:sz w:val="24"/>
          <w:szCs w:val="24"/>
        </w:rPr>
        <w:t xml:space="preserve"> meet the Trust’s statutory requirements.</w:t>
      </w:r>
    </w:p>
    <w:p w14:paraId="0C8BD1BC" w14:textId="324F37AF"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This document complies with the requirements set out in the GDPR, which will come into effect on 25 May 2018. </w:t>
      </w:r>
    </w:p>
    <w:p w14:paraId="7E4E8BF4" w14:textId="77777777" w:rsidR="00301233" w:rsidRPr="006A18F3" w:rsidRDefault="00301233" w:rsidP="006A18F3">
      <w:pPr>
        <w:pStyle w:val="Default"/>
        <w:rPr>
          <w:rFonts w:ascii="Garamond" w:hAnsi="Garamond"/>
        </w:rPr>
      </w:pPr>
    </w:p>
    <w:p w14:paraId="0F279C86" w14:textId="77777777" w:rsidR="00086761" w:rsidRPr="006A18F3" w:rsidRDefault="00EC5C0B" w:rsidP="00086761">
      <w:pPr>
        <w:pStyle w:val="Default"/>
        <w:numPr>
          <w:ilvl w:val="0"/>
          <w:numId w:val="15"/>
        </w:numPr>
        <w:rPr>
          <w:rFonts w:ascii="Garamond" w:hAnsi="Garamond"/>
          <w:b/>
          <w:bCs/>
        </w:rPr>
      </w:pPr>
      <w:r w:rsidRPr="006A18F3">
        <w:rPr>
          <w:rFonts w:ascii="Garamond" w:hAnsi="Garamond"/>
          <w:b/>
          <w:bCs/>
        </w:rPr>
        <w:t xml:space="preserve"> </w:t>
      </w:r>
      <w:r w:rsidR="00086761" w:rsidRPr="006A18F3">
        <w:rPr>
          <w:rFonts w:ascii="Garamond" w:hAnsi="Garamond"/>
          <w:b/>
          <w:bCs/>
        </w:rPr>
        <w:t>Legal framework</w:t>
      </w:r>
    </w:p>
    <w:p w14:paraId="63A4DE20" w14:textId="77777777" w:rsidR="006A18F3" w:rsidRPr="006A18F3" w:rsidRDefault="006A18F3" w:rsidP="006A18F3">
      <w:pPr>
        <w:pStyle w:val="TSB-Level1Numbers"/>
        <w:ind w:left="360" w:firstLine="0"/>
        <w:rPr>
          <w:rFonts w:ascii="Garamond" w:hAnsi="Garamond"/>
          <w:sz w:val="24"/>
          <w:szCs w:val="24"/>
        </w:rPr>
      </w:pPr>
      <w:bookmarkStart w:id="1" w:name="d"/>
      <w:r w:rsidRPr="006A18F3">
        <w:rPr>
          <w:rFonts w:ascii="Garamond" w:hAnsi="Garamond"/>
          <w:sz w:val="24"/>
          <w:szCs w:val="24"/>
        </w:rPr>
        <w:t xml:space="preserve">This policy has due regard to legislation including, but not limited to, the following: </w:t>
      </w:r>
    </w:p>
    <w:p w14:paraId="46EA53DB" w14:textId="77777777" w:rsidR="006A18F3" w:rsidRPr="006A18F3" w:rsidRDefault="006A18F3" w:rsidP="006A18F3">
      <w:pPr>
        <w:pStyle w:val="TSB-PolicyBullets"/>
        <w:numPr>
          <w:ilvl w:val="0"/>
          <w:numId w:val="41"/>
        </w:numPr>
        <w:tabs>
          <w:tab w:val="left" w:pos="3686"/>
        </w:tabs>
        <w:ind w:left="2137" w:hanging="357"/>
        <w:rPr>
          <w:rFonts w:ascii="Garamond" w:hAnsi="Garamond"/>
          <w:szCs w:val="24"/>
        </w:rPr>
      </w:pPr>
      <w:r w:rsidRPr="006A18F3">
        <w:rPr>
          <w:rFonts w:ascii="Garamond" w:hAnsi="Garamond"/>
          <w:szCs w:val="24"/>
        </w:rPr>
        <w:t>General Data Protection Regulation (2016)</w:t>
      </w:r>
    </w:p>
    <w:p w14:paraId="269FD76B" w14:textId="77777777" w:rsidR="006A18F3" w:rsidRPr="006A18F3" w:rsidRDefault="006A18F3" w:rsidP="006A18F3">
      <w:pPr>
        <w:pStyle w:val="TSB-PolicyBullets"/>
        <w:numPr>
          <w:ilvl w:val="0"/>
          <w:numId w:val="41"/>
        </w:numPr>
        <w:tabs>
          <w:tab w:val="left" w:pos="3686"/>
        </w:tabs>
        <w:ind w:left="2137" w:hanging="357"/>
        <w:rPr>
          <w:rFonts w:ascii="Garamond" w:hAnsi="Garamond"/>
          <w:szCs w:val="24"/>
        </w:rPr>
      </w:pPr>
      <w:r w:rsidRPr="006A18F3">
        <w:rPr>
          <w:rFonts w:ascii="Garamond" w:hAnsi="Garamond"/>
          <w:szCs w:val="24"/>
        </w:rPr>
        <w:t>Freedom of Information Act 2000</w:t>
      </w:r>
    </w:p>
    <w:p w14:paraId="5D17FC0F" w14:textId="77777777" w:rsidR="006A18F3" w:rsidRPr="006A18F3" w:rsidRDefault="006A18F3" w:rsidP="006A18F3">
      <w:pPr>
        <w:pStyle w:val="TSB-PolicyBullets"/>
        <w:numPr>
          <w:ilvl w:val="0"/>
          <w:numId w:val="41"/>
        </w:numPr>
        <w:tabs>
          <w:tab w:val="left" w:pos="3686"/>
        </w:tabs>
        <w:ind w:left="2137" w:hanging="357"/>
        <w:rPr>
          <w:rFonts w:ascii="Garamond" w:hAnsi="Garamond"/>
          <w:szCs w:val="24"/>
        </w:rPr>
      </w:pPr>
      <w:r w:rsidRPr="006A18F3">
        <w:rPr>
          <w:rFonts w:ascii="Garamond" w:hAnsi="Garamond"/>
          <w:szCs w:val="24"/>
        </w:rPr>
        <w:t>Limitation Act 1980 (as amended by the Limitation Amendment Act 1980)</w:t>
      </w:r>
    </w:p>
    <w:p w14:paraId="7C2DC3A1"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This policy also has due regard to the following guidance:</w:t>
      </w:r>
    </w:p>
    <w:p w14:paraId="02B7052F" w14:textId="500F31EF"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 xml:space="preserve">Information Records Management Society ‘Information Management Toolkit for </w:t>
      </w:r>
      <w:r>
        <w:rPr>
          <w:rFonts w:ascii="Garamond" w:hAnsi="Garamond"/>
          <w:szCs w:val="24"/>
        </w:rPr>
        <w:t>Trust</w:t>
      </w:r>
      <w:r w:rsidRPr="006A18F3">
        <w:rPr>
          <w:rFonts w:ascii="Garamond" w:hAnsi="Garamond"/>
          <w:szCs w:val="24"/>
        </w:rPr>
        <w:t>s’ 2016</w:t>
      </w:r>
    </w:p>
    <w:p w14:paraId="424E7BC5" w14:textId="566CCEF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This policy will be implemented in accordance with the following </w:t>
      </w:r>
      <w:r>
        <w:rPr>
          <w:rFonts w:ascii="Garamond" w:hAnsi="Garamond"/>
          <w:sz w:val="24"/>
          <w:szCs w:val="24"/>
        </w:rPr>
        <w:t>Trust</w:t>
      </w:r>
      <w:r w:rsidRPr="006A18F3">
        <w:rPr>
          <w:rFonts w:ascii="Garamond" w:hAnsi="Garamond"/>
          <w:sz w:val="24"/>
          <w:szCs w:val="24"/>
        </w:rPr>
        <w:t xml:space="preserve"> policies and procedures:</w:t>
      </w:r>
    </w:p>
    <w:p w14:paraId="57EF080A"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Data Protection Policy</w:t>
      </w:r>
    </w:p>
    <w:p w14:paraId="08143F74"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Freedom of Information Policy</w:t>
      </w:r>
    </w:p>
    <w:p w14:paraId="0BD2F420"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E-security Policy</w:t>
      </w:r>
    </w:p>
    <w:p w14:paraId="36EC1ED5" w14:textId="77777777" w:rsid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Security Breach Management Plan</w:t>
      </w:r>
    </w:p>
    <w:p w14:paraId="2417FB50" w14:textId="77777777" w:rsidR="006A18F3" w:rsidRPr="006A18F3" w:rsidRDefault="006A18F3" w:rsidP="006A18F3">
      <w:pPr>
        <w:pStyle w:val="TSB-PolicyBullets"/>
        <w:numPr>
          <w:ilvl w:val="0"/>
          <w:numId w:val="0"/>
        </w:numPr>
        <w:tabs>
          <w:tab w:val="left" w:pos="3686"/>
        </w:tabs>
        <w:spacing w:before="0"/>
        <w:rPr>
          <w:rFonts w:ascii="Garamond" w:hAnsi="Garamond"/>
          <w:szCs w:val="24"/>
        </w:rPr>
      </w:pPr>
    </w:p>
    <w:p w14:paraId="1B67957E" w14:textId="77777777" w:rsidR="006A18F3" w:rsidRPr="006A18F3" w:rsidRDefault="006A18F3" w:rsidP="006A18F3">
      <w:pPr>
        <w:pStyle w:val="Default"/>
        <w:numPr>
          <w:ilvl w:val="0"/>
          <w:numId w:val="15"/>
        </w:numPr>
        <w:rPr>
          <w:rFonts w:ascii="Garamond" w:hAnsi="Garamond"/>
          <w:b/>
        </w:rPr>
      </w:pPr>
      <w:bookmarkStart w:id="2" w:name="_Responsibilities_1"/>
      <w:bookmarkEnd w:id="2"/>
      <w:r w:rsidRPr="006A18F3">
        <w:rPr>
          <w:rFonts w:ascii="Garamond" w:hAnsi="Garamond"/>
          <w:b/>
          <w:bCs/>
        </w:rPr>
        <w:t>Responsibilities</w:t>
      </w:r>
    </w:p>
    <w:p w14:paraId="6FDEBA84" w14:textId="4504B48A" w:rsidR="006A18F3" w:rsidRPr="006A18F3" w:rsidRDefault="006A18F3" w:rsidP="006A18F3">
      <w:pPr>
        <w:pStyle w:val="TSB-Level1Numbers"/>
        <w:ind w:left="360" w:firstLine="0"/>
        <w:rPr>
          <w:rFonts w:ascii="Garamond" w:hAnsi="Garamond"/>
          <w:sz w:val="24"/>
          <w:szCs w:val="24"/>
        </w:rPr>
      </w:pPr>
      <w:bookmarkStart w:id="3" w:name="e"/>
      <w:bookmarkEnd w:id="1"/>
      <w:r w:rsidRPr="006A18F3">
        <w:rPr>
          <w:rFonts w:ascii="Garamond" w:hAnsi="Garamond"/>
          <w:sz w:val="24"/>
          <w:szCs w:val="24"/>
        </w:rPr>
        <w:t xml:space="preserve">The </w:t>
      </w:r>
      <w:r>
        <w:rPr>
          <w:rFonts w:ascii="Garamond" w:hAnsi="Garamond"/>
          <w:sz w:val="24"/>
          <w:szCs w:val="24"/>
        </w:rPr>
        <w:t>Trust</w:t>
      </w:r>
      <w:r w:rsidRPr="006A18F3">
        <w:rPr>
          <w:rFonts w:ascii="Garamond" w:hAnsi="Garamond"/>
          <w:sz w:val="24"/>
          <w:szCs w:val="24"/>
        </w:rPr>
        <w:t xml:space="preserve"> </w:t>
      </w:r>
      <w:proofErr w:type="gramStart"/>
      <w:r w:rsidRPr="006A18F3">
        <w:rPr>
          <w:rFonts w:ascii="Garamond" w:hAnsi="Garamond"/>
          <w:sz w:val="24"/>
          <w:szCs w:val="24"/>
        </w:rPr>
        <w:t>as a whole has</w:t>
      </w:r>
      <w:proofErr w:type="gramEnd"/>
      <w:r w:rsidRPr="006A18F3">
        <w:rPr>
          <w:rFonts w:ascii="Garamond" w:hAnsi="Garamond"/>
          <w:sz w:val="24"/>
          <w:szCs w:val="24"/>
        </w:rPr>
        <w:t xml:space="preserve"> a responsibility for maintaining its records and record-keeping systems in line with statutory requirements.</w:t>
      </w:r>
    </w:p>
    <w:p w14:paraId="4EA65F8D" w14:textId="6BEB657C"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w:t>
      </w:r>
      <w:r>
        <w:rPr>
          <w:rFonts w:ascii="Garamond" w:hAnsi="Garamond"/>
          <w:sz w:val="24"/>
          <w:szCs w:val="24"/>
        </w:rPr>
        <w:t>Managing Director and Trust Board hold</w:t>
      </w:r>
      <w:r w:rsidRPr="006A18F3">
        <w:rPr>
          <w:rFonts w:ascii="Garamond" w:hAnsi="Garamond"/>
          <w:sz w:val="24"/>
          <w:szCs w:val="24"/>
        </w:rPr>
        <w:t xml:space="preserve"> overall responsibility for this policy and for ensuring it is implemented correctly.</w:t>
      </w:r>
    </w:p>
    <w:p w14:paraId="5FAC78F7" w14:textId="1CE98769"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lastRenderedPageBreak/>
        <w:t xml:space="preserve">The data protection officer (DPO) is responsible for the management of records at </w:t>
      </w:r>
      <w:r>
        <w:rPr>
          <w:rFonts w:ascii="Garamond" w:hAnsi="Garamond"/>
          <w:sz w:val="24"/>
          <w:szCs w:val="24"/>
        </w:rPr>
        <w:t>the Aspirations Academies Trust</w:t>
      </w:r>
      <w:r w:rsidRPr="006A18F3">
        <w:rPr>
          <w:rFonts w:ascii="Garamond" w:hAnsi="Garamond"/>
          <w:sz w:val="24"/>
          <w:szCs w:val="24"/>
        </w:rPr>
        <w:t>.</w:t>
      </w:r>
    </w:p>
    <w:p w14:paraId="76A98647" w14:textId="0C3A7EE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The DPO is responsible for promoting compliance with this policy and reviewing the policy on an annual</w:t>
      </w:r>
      <w:r>
        <w:rPr>
          <w:rFonts w:ascii="Garamond" w:hAnsi="Garamond"/>
          <w:sz w:val="24"/>
          <w:szCs w:val="24"/>
        </w:rPr>
        <w:t xml:space="preserve"> basis</w:t>
      </w:r>
      <w:r w:rsidRPr="006A18F3">
        <w:rPr>
          <w:rFonts w:ascii="Garamond" w:hAnsi="Garamond"/>
          <w:sz w:val="24"/>
          <w:szCs w:val="24"/>
        </w:rPr>
        <w:t>.</w:t>
      </w:r>
    </w:p>
    <w:p w14:paraId="609136DF"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The DPO is responsible for ensuring that all records are stored securely, in accordance with the retention periods outlined in this policy, and are disposed of correctly.</w:t>
      </w:r>
    </w:p>
    <w:p w14:paraId="3DF2E433" w14:textId="77777777" w:rsidR="006A18F3" w:rsidRDefault="006A18F3" w:rsidP="006A18F3">
      <w:pPr>
        <w:pStyle w:val="TSB-Level1Numbers"/>
        <w:ind w:left="360" w:firstLine="0"/>
        <w:rPr>
          <w:rFonts w:ascii="Garamond" w:hAnsi="Garamond"/>
          <w:sz w:val="24"/>
          <w:szCs w:val="24"/>
        </w:rPr>
      </w:pPr>
      <w:r w:rsidRPr="006A18F3">
        <w:rPr>
          <w:rFonts w:ascii="Garamond" w:hAnsi="Garamond"/>
          <w:sz w:val="24"/>
          <w:szCs w:val="24"/>
        </w:rPr>
        <w:t>All staff members are responsible for ensuring that any records for which they are responsible for are accurate, maintained securely and disposed of correctly, in line with the provisions of this policy.</w:t>
      </w:r>
    </w:p>
    <w:p w14:paraId="3B2319CB" w14:textId="77777777" w:rsidR="006A18F3" w:rsidRPr="006A18F3" w:rsidRDefault="006A18F3" w:rsidP="006A18F3">
      <w:pPr>
        <w:pStyle w:val="TSB-Level1Numbers"/>
        <w:ind w:left="360" w:firstLine="0"/>
        <w:rPr>
          <w:rFonts w:ascii="Garamond" w:hAnsi="Garamond"/>
          <w:sz w:val="24"/>
          <w:szCs w:val="24"/>
        </w:rPr>
      </w:pPr>
    </w:p>
    <w:p w14:paraId="2A29548A" w14:textId="77777777" w:rsidR="006A18F3" w:rsidRPr="006A18F3" w:rsidRDefault="006A18F3" w:rsidP="006A18F3">
      <w:pPr>
        <w:pStyle w:val="Default"/>
        <w:numPr>
          <w:ilvl w:val="0"/>
          <w:numId w:val="15"/>
        </w:numPr>
        <w:rPr>
          <w:rFonts w:ascii="Garamond" w:hAnsi="Garamond"/>
          <w:b/>
        </w:rPr>
      </w:pPr>
      <w:bookmarkStart w:id="4" w:name="_Management_of_pupil"/>
      <w:bookmarkEnd w:id="4"/>
      <w:r w:rsidRPr="006A18F3">
        <w:rPr>
          <w:rFonts w:ascii="Garamond" w:hAnsi="Garamond"/>
          <w:b/>
          <w:bCs/>
        </w:rPr>
        <w:t>Management</w:t>
      </w:r>
      <w:r w:rsidRPr="006A18F3">
        <w:rPr>
          <w:rFonts w:ascii="Garamond" w:hAnsi="Garamond"/>
          <w:b/>
        </w:rPr>
        <w:t xml:space="preserve"> of pupil records</w:t>
      </w:r>
    </w:p>
    <w:p w14:paraId="0E9D0E13" w14:textId="62CFB8AD" w:rsidR="006A18F3" w:rsidRPr="006A18F3" w:rsidRDefault="006A18F3" w:rsidP="006A18F3">
      <w:pPr>
        <w:pStyle w:val="TSB-Level1Numbers"/>
        <w:ind w:left="360" w:firstLine="0"/>
        <w:rPr>
          <w:rFonts w:ascii="Garamond" w:hAnsi="Garamond"/>
          <w:sz w:val="24"/>
          <w:szCs w:val="24"/>
        </w:rPr>
      </w:pPr>
      <w:bookmarkStart w:id="5" w:name="_Emergency_salbutamol_inhaler"/>
      <w:bookmarkStart w:id="6" w:name="f"/>
      <w:bookmarkEnd w:id="3"/>
      <w:bookmarkEnd w:id="5"/>
      <w:r w:rsidRPr="006A18F3">
        <w:rPr>
          <w:rFonts w:ascii="Garamond" w:hAnsi="Garamond"/>
          <w:sz w:val="24"/>
          <w:szCs w:val="24"/>
        </w:rPr>
        <w:t xml:space="preserve">Pupil records are specific documents that are used throughout a pupil’s time in the education system – they are passed to each </w:t>
      </w:r>
      <w:r>
        <w:rPr>
          <w:rFonts w:ascii="Garamond" w:hAnsi="Garamond"/>
          <w:sz w:val="24"/>
          <w:szCs w:val="24"/>
        </w:rPr>
        <w:t>school</w:t>
      </w:r>
      <w:r w:rsidRPr="006A18F3">
        <w:rPr>
          <w:rFonts w:ascii="Garamond" w:hAnsi="Garamond"/>
          <w:sz w:val="24"/>
          <w:szCs w:val="24"/>
        </w:rPr>
        <w:t xml:space="preserve"> that a pupil attends and includes all personal information relating to them, e.g. date of birth, home address, as well as their progress and achievement.</w:t>
      </w:r>
    </w:p>
    <w:p w14:paraId="3A319D82"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The following information is stored on the front of a pupil record, and will be easily accessible:</w:t>
      </w:r>
    </w:p>
    <w:p w14:paraId="1C745D52"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Forename, surname, gender and date of birth</w:t>
      </w:r>
    </w:p>
    <w:p w14:paraId="372CC524"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Unique pupil number</w:t>
      </w:r>
    </w:p>
    <w:p w14:paraId="4B93D251"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Note of the date when the file was opened</w:t>
      </w:r>
    </w:p>
    <w:p w14:paraId="00F837E9"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 xml:space="preserve">Note of the date when the file was closed, if appropriate </w:t>
      </w:r>
    </w:p>
    <w:p w14:paraId="4D8587E3"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The following information is stored inside the front cover of a pupil record, and will be easily accessible:</w:t>
      </w:r>
    </w:p>
    <w:p w14:paraId="16BAE9AF"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Ethnic origin, religion and first language (if not English)</w:t>
      </w:r>
    </w:p>
    <w:p w14:paraId="1BA391D4"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Any preferred names</w:t>
      </w:r>
    </w:p>
    <w:p w14:paraId="6D1E2EC8"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Position in their family, e.g. eldest sibling</w:t>
      </w:r>
    </w:p>
    <w:p w14:paraId="39F59469"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Emergency contact details and the name of the pupil’s doctor</w:t>
      </w:r>
    </w:p>
    <w:p w14:paraId="1D4B4D66"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Any allergies or other medical conditions that are important to be aware of</w:t>
      </w:r>
    </w:p>
    <w:p w14:paraId="6CE4FFF1"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Names of parents, including their home address(</w:t>
      </w:r>
      <w:proofErr w:type="spellStart"/>
      <w:r w:rsidRPr="006A18F3">
        <w:rPr>
          <w:rFonts w:ascii="Garamond" w:hAnsi="Garamond"/>
          <w:szCs w:val="24"/>
        </w:rPr>
        <w:t>es</w:t>
      </w:r>
      <w:proofErr w:type="spellEnd"/>
      <w:r w:rsidRPr="006A18F3">
        <w:rPr>
          <w:rFonts w:ascii="Garamond" w:hAnsi="Garamond"/>
          <w:szCs w:val="24"/>
        </w:rPr>
        <w:t>) and telephone number(s)</w:t>
      </w:r>
    </w:p>
    <w:p w14:paraId="283BC21B" w14:textId="30DAF37E"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 xml:space="preserve">Name of the </w:t>
      </w:r>
      <w:r>
        <w:rPr>
          <w:rFonts w:ascii="Garamond" w:hAnsi="Garamond"/>
          <w:szCs w:val="24"/>
        </w:rPr>
        <w:t>Trust</w:t>
      </w:r>
      <w:r w:rsidRPr="006A18F3">
        <w:rPr>
          <w:rFonts w:ascii="Garamond" w:hAnsi="Garamond"/>
          <w:szCs w:val="24"/>
        </w:rPr>
        <w:t>, admission number, the date of admission and the date of leaving, where appropriate</w:t>
      </w:r>
    </w:p>
    <w:p w14:paraId="17923B89"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Any other agency involvement, e.g. speech and language therapist</w:t>
      </w:r>
    </w:p>
    <w:p w14:paraId="6002B34F"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lastRenderedPageBreak/>
        <w:t>The following information is stored in a pupil record, and will be easily accessible:</w:t>
      </w:r>
    </w:p>
    <w:p w14:paraId="62A5D4E9"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Admissions form</w:t>
      </w:r>
    </w:p>
    <w:p w14:paraId="0EE5C81D"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Details of any SEND</w:t>
      </w:r>
    </w:p>
    <w:p w14:paraId="203AAF5E"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 xml:space="preserve">If the pupil has attended </w:t>
      </w:r>
      <w:proofErr w:type="gramStart"/>
      <w:r w:rsidRPr="006A18F3">
        <w:rPr>
          <w:rFonts w:ascii="Garamond" w:hAnsi="Garamond"/>
          <w:szCs w:val="24"/>
        </w:rPr>
        <w:t>an early years</w:t>
      </w:r>
      <w:proofErr w:type="gramEnd"/>
      <w:r w:rsidRPr="006A18F3">
        <w:rPr>
          <w:rFonts w:ascii="Garamond" w:hAnsi="Garamond"/>
          <w:szCs w:val="24"/>
        </w:rPr>
        <w:t xml:space="preserve"> setting, the record of transfer</w:t>
      </w:r>
    </w:p>
    <w:p w14:paraId="066670C9"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Fair processing notice – only the most recent notice will be included</w:t>
      </w:r>
    </w:p>
    <w:p w14:paraId="23017503"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Annual written reports to parents</w:t>
      </w:r>
    </w:p>
    <w:p w14:paraId="09F2AB17"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National curriculum and agreed syllabus record sheets</w:t>
      </w:r>
    </w:p>
    <w:p w14:paraId="3D9A5145"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Notes relating to major incidents and accidents involving the pupil</w:t>
      </w:r>
    </w:p>
    <w:p w14:paraId="642C9B95"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Any information about an education and healthcare (EHC) plan and support offered in relation to the EHC plan</w:t>
      </w:r>
    </w:p>
    <w:p w14:paraId="1E5982F7"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Any notes indicating child protection disclosures and reports are held</w:t>
      </w:r>
    </w:p>
    <w:p w14:paraId="6B01FD6B"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Any information relating to exclusions</w:t>
      </w:r>
    </w:p>
    <w:p w14:paraId="4663DAD8"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Any correspondence with parents or external agencies relating to major issues, e.g. mental health</w:t>
      </w:r>
    </w:p>
    <w:p w14:paraId="7FCF7CBD"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Notes indicating that records of complaints made by parents or the pupil are held</w:t>
      </w:r>
    </w:p>
    <w:p w14:paraId="55F14A8E" w14:textId="719EF6F6"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following information is subject to shorter retention periods and, therefore, will be stored separately in a personal file for the pupil in the </w:t>
      </w:r>
      <w:r>
        <w:rPr>
          <w:rFonts w:ascii="Garamond" w:hAnsi="Garamond"/>
          <w:sz w:val="24"/>
          <w:szCs w:val="24"/>
        </w:rPr>
        <w:t>academy</w:t>
      </w:r>
      <w:r w:rsidRPr="006A18F3">
        <w:rPr>
          <w:rFonts w:ascii="Garamond" w:hAnsi="Garamond"/>
          <w:sz w:val="24"/>
          <w:szCs w:val="24"/>
        </w:rPr>
        <w:t xml:space="preserve"> office:</w:t>
      </w:r>
    </w:p>
    <w:p w14:paraId="24C61902"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Absence notes</w:t>
      </w:r>
    </w:p>
    <w:p w14:paraId="5EBA1906"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Parental and, where appropriate, pupil consent forms for educational visits, photographs and videos, etc.</w:t>
      </w:r>
    </w:p>
    <w:p w14:paraId="245ED6F8"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Correspondence with parents about minor issues, e.g. behaviour</w:t>
      </w:r>
    </w:p>
    <w:p w14:paraId="6569AF20" w14:textId="7B536633"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Hard copies of disclosures and reports relating to child protection are stored in a sealed envelope, in a securely locked filing cabinet in the </w:t>
      </w:r>
      <w:r>
        <w:rPr>
          <w:rFonts w:ascii="Garamond" w:hAnsi="Garamond"/>
          <w:sz w:val="24"/>
          <w:szCs w:val="24"/>
        </w:rPr>
        <w:t>academy</w:t>
      </w:r>
      <w:r w:rsidRPr="006A18F3">
        <w:rPr>
          <w:rFonts w:ascii="Garamond" w:hAnsi="Garamond"/>
          <w:sz w:val="24"/>
          <w:szCs w:val="24"/>
        </w:rPr>
        <w:t xml:space="preserve"> office – a note indicating this is marked on the pupil’s file.</w:t>
      </w:r>
    </w:p>
    <w:p w14:paraId="22703FF5" w14:textId="103BF5F9"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Hard copies of complaints made by parents or pupils are stored in a file in the </w:t>
      </w:r>
      <w:r w:rsidR="00840023">
        <w:rPr>
          <w:rFonts w:ascii="Garamond" w:hAnsi="Garamond"/>
          <w:sz w:val="24"/>
          <w:szCs w:val="24"/>
        </w:rPr>
        <w:t>Principal’s</w:t>
      </w:r>
      <w:r w:rsidRPr="006A18F3">
        <w:rPr>
          <w:rFonts w:ascii="Garamond" w:hAnsi="Garamond"/>
          <w:sz w:val="24"/>
          <w:szCs w:val="24"/>
        </w:rPr>
        <w:t xml:space="preserve"> office – a note indicating this is marked on the pupil’s file.</w:t>
      </w:r>
    </w:p>
    <w:p w14:paraId="475271F8" w14:textId="4C79ECBF"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Actual copies of accident and incident information are stored separately on the </w:t>
      </w:r>
      <w:r w:rsidR="00840023">
        <w:rPr>
          <w:rFonts w:ascii="Garamond" w:hAnsi="Garamond"/>
          <w:sz w:val="24"/>
          <w:szCs w:val="24"/>
        </w:rPr>
        <w:t>Academy’s</w:t>
      </w:r>
      <w:r w:rsidRPr="006A18F3">
        <w:rPr>
          <w:rFonts w:ascii="Garamond" w:hAnsi="Garamond"/>
          <w:sz w:val="24"/>
          <w:szCs w:val="24"/>
        </w:rPr>
        <w:t xml:space="preserve"> management information system and held in line with the retention periods outlined in this policy – a note indicating this is marked on the pupil’s file. An additional copy may be placed in the pupil’s file in the event of a major accident or incident.</w:t>
      </w:r>
    </w:p>
    <w:p w14:paraId="40EB1A60" w14:textId="41F93BED"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w:t>
      </w:r>
      <w:r>
        <w:rPr>
          <w:rFonts w:ascii="Garamond" w:hAnsi="Garamond"/>
          <w:sz w:val="24"/>
          <w:szCs w:val="24"/>
        </w:rPr>
        <w:t>Trust</w:t>
      </w:r>
      <w:r w:rsidRPr="006A18F3">
        <w:rPr>
          <w:rFonts w:ascii="Garamond" w:hAnsi="Garamond"/>
          <w:sz w:val="24"/>
          <w:szCs w:val="24"/>
        </w:rPr>
        <w:t xml:space="preserve"> will ensure that no pupil records are altered or amended before transferring them to the next </w:t>
      </w:r>
      <w:r w:rsidR="00840023">
        <w:rPr>
          <w:rFonts w:ascii="Garamond" w:hAnsi="Garamond"/>
          <w:sz w:val="24"/>
          <w:szCs w:val="24"/>
        </w:rPr>
        <w:t>school</w:t>
      </w:r>
      <w:r w:rsidRPr="006A18F3">
        <w:rPr>
          <w:rFonts w:ascii="Garamond" w:hAnsi="Garamond"/>
          <w:sz w:val="24"/>
          <w:szCs w:val="24"/>
        </w:rPr>
        <w:t xml:space="preserve"> that the pupil will attend. </w:t>
      </w:r>
    </w:p>
    <w:p w14:paraId="165FA234"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lastRenderedPageBreak/>
        <w:t>The only exception to the above is if any records placed on the pupil’s file have a shorter retention period and may need to be removed. In such cases, the DPO responsible for disposing records, will remove these records.</w:t>
      </w:r>
    </w:p>
    <w:p w14:paraId="6DDE69BF" w14:textId="053C721E"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Electronic records relating to a pupil’s record will also be transferred to the pupils’ next </w:t>
      </w:r>
      <w:r w:rsidR="00840023">
        <w:rPr>
          <w:rFonts w:ascii="Garamond" w:hAnsi="Garamond"/>
          <w:sz w:val="24"/>
          <w:szCs w:val="24"/>
        </w:rPr>
        <w:t>school</w:t>
      </w:r>
      <w:r w:rsidRPr="006A18F3">
        <w:rPr>
          <w:rFonts w:ascii="Garamond" w:hAnsi="Garamond"/>
          <w:sz w:val="24"/>
          <w:szCs w:val="24"/>
        </w:rPr>
        <w:t xml:space="preserve">. </w:t>
      </w:r>
    </w:p>
    <w:p w14:paraId="088BC1D2" w14:textId="232AF2EE" w:rsidR="006A18F3" w:rsidRPr="006A18F3" w:rsidRDefault="006A18F3" w:rsidP="00840023">
      <w:pPr>
        <w:pStyle w:val="TSB-Level1Numbers"/>
        <w:ind w:left="360" w:firstLine="0"/>
        <w:rPr>
          <w:rFonts w:ascii="Garamond" w:hAnsi="Garamond"/>
          <w:sz w:val="24"/>
          <w:szCs w:val="24"/>
        </w:rPr>
      </w:pPr>
      <w:r w:rsidRPr="006A18F3">
        <w:rPr>
          <w:rFonts w:ascii="Garamond" w:hAnsi="Garamond"/>
          <w:sz w:val="24"/>
          <w:szCs w:val="24"/>
        </w:rPr>
        <w:t xml:space="preserve">The </w:t>
      </w:r>
      <w:r>
        <w:rPr>
          <w:rFonts w:ascii="Garamond" w:hAnsi="Garamond"/>
          <w:sz w:val="24"/>
          <w:szCs w:val="24"/>
        </w:rPr>
        <w:t>Trust</w:t>
      </w:r>
      <w:r w:rsidRPr="006A18F3">
        <w:rPr>
          <w:rFonts w:ascii="Garamond" w:hAnsi="Garamond"/>
          <w:sz w:val="24"/>
          <w:szCs w:val="24"/>
        </w:rPr>
        <w:t xml:space="preserve"> will not keep any copies of information stored within a pupil’s record, unless there is ongoing legal action at the time during which the pupil leaves the </w:t>
      </w:r>
      <w:r>
        <w:rPr>
          <w:rFonts w:ascii="Garamond" w:hAnsi="Garamond"/>
          <w:sz w:val="24"/>
          <w:szCs w:val="24"/>
        </w:rPr>
        <w:t>Trust</w:t>
      </w:r>
      <w:r w:rsidRPr="006A18F3">
        <w:rPr>
          <w:rFonts w:ascii="Garamond" w:hAnsi="Garamond"/>
          <w:sz w:val="24"/>
          <w:szCs w:val="24"/>
        </w:rPr>
        <w:t xml:space="preserve">. The responsibility for these records will then transfer to the next </w:t>
      </w:r>
      <w:r w:rsidR="00840023">
        <w:rPr>
          <w:rFonts w:ascii="Garamond" w:hAnsi="Garamond"/>
          <w:sz w:val="24"/>
          <w:szCs w:val="24"/>
        </w:rPr>
        <w:t>school</w:t>
      </w:r>
      <w:r w:rsidRPr="006A18F3">
        <w:rPr>
          <w:rFonts w:ascii="Garamond" w:hAnsi="Garamond"/>
          <w:sz w:val="24"/>
          <w:szCs w:val="24"/>
        </w:rPr>
        <w:t xml:space="preserve"> that the pupil attends.</w:t>
      </w:r>
      <w:r w:rsidR="00840023" w:rsidRPr="00840023">
        <w:rPr>
          <w:rFonts w:ascii="Garamond" w:hAnsi="Garamond"/>
          <w:sz w:val="24"/>
          <w:szCs w:val="24"/>
        </w:rPr>
        <w:t xml:space="preserve"> </w:t>
      </w:r>
      <w:r w:rsidR="00840023" w:rsidRPr="006A18F3">
        <w:rPr>
          <w:rFonts w:ascii="Garamond" w:hAnsi="Garamond"/>
          <w:sz w:val="24"/>
          <w:szCs w:val="24"/>
        </w:rPr>
        <w:t xml:space="preserve">If any pupil attends the </w:t>
      </w:r>
      <w:r w:rsidR="00840023">
        <w:rPr>
          <w:rFonts w:ascii="Garamond" w:hAnsi="Garamond"/>
          <w:sz w:val="24"/>
          <w:szCs w:val="24"/>
        </w:rPr>
        <w:t>Trust</w:t>
      </w:r>
      <w:r w:rsidR="00840023" w:rsidRPr="006A18F3">
        <w:rPr>
          <w:rFonts w:ascii="Garamond" w:hAnsi="Garamond"/>
          <w:sz w:val="24"/>
          <w:szCs w:val="24"/>
        </w:rPr>
        <w:t xml:space="preserve"> until statutory </w:t>
      </w:r>
      <w:r w:rsidR="00840023">
        <w:rPr>
          <w:rFonts w:ascii="Garamond" w:hAnsi="Garamond"/>
          <w:sz w:val="24"/>
          <w:szCs w:val="24"/>
        </w:rPr>
        <w:t>Trust</w:t>
      </w:r>
      <w:r w:rsidR="00840023" w:rsidRPr="006A18F3">
        <w:rPr>
          <w:rFonts w:ascii="Garamond" w:hAnsi="Garamond"/>
          <w:sz w:val="24"/>
          <w:szCs w:val="24"/>
        </w:rPr>
        <w:t xml:space="preserve"> leaving age, the </w:t>
      </w:r>
      <w:r w:rsidR="00840023">
        <w:rPr>
          <w:rFonts w:ascii="Garamond" w:hAnsi="Garamond"/>
          <w:sz w:val="24"/>
          <w:szCs w:val="24"/>
        </w:rPr>
        <w:t>Trust</w:t>
      </w:r>
      <w:r w:rsidR="00840023" w:rsidRPr="006A18F3">
        <w:rPr>
          <w:rFonts w:ascii="Garamond" w:hAnsi="Garamond"/>
          <w:sz w:val="24"/>
          <w:szCs w:val="24"/>
        </w:rPr>
        <w:t xml:space="preserve"> will keep the pupil’s records until the pupil reaches the age of 25 years.</w:t>
      </w:r>
    </w:p>
    <w:p w14:paraId="6B36D438" w14:textId="1C0D72BE" w:rsid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w:t>
      </w:r>
      <w:r>
        <w:rPr>
          <w:rFonts w:ascii="Garamond" w:hAnsi="Garamond"/>
          <w:sz w:val="24"/>
          <w:szCs w:val="24"/>
        </w:rPr>
        <w:t>Trust</w:t>
      </w:r>
      <w:r w:rsidRPr="006A18F3">
        <w:rPr>
          <w:rFonts w:ascii="Garamond" w:hAnsi="Garamond"/>
          <w:sz w:val="24"/>
          <w:szCs w:val="24"/>
        </w:rPr>
        <w:t xml:space="preserve"> will, wherever possible, avoid sending a pupil record by post. Where a pupil record must be sent by post, it will be sent by registered post, with an accompanying list of the files included. The </w:t>
      </w:r>
      <w:r>
        <w:rPr>
          <w:rFonts w:ascii="Garamond" w:hAnsi="Garamond"/>
          <w:sz w:val="24"/>
          <w:szCs w:val="24"/>
        </w:rPr>
        <w:t>Trust</w:t>
      </w:r>
      <w:r w:rsidRPr="006A18F3">
        <w:rPr>
          <w:rFonts w:ascii="Garamond" w:hAnsi="Garamond"/>
          <w:sz w:val="24"/>
          <w:szCs w:val="24"/>
        </w:rPr>
        <w:t xml:space="preserve"> it is sent to is required to sign a copy of the list to indicate that they have received the files and return this to the </w:t>
      </w:r>
      <w:r>
        <w:rPr>
          <w:rFonts w:ascii="Garamond" w:hAnsi="Garamond"/>
          <w:sz w:val="24"/>
          <w:szCs w:val="24"/>
        </w:rPr>
        <w:t>Trust</w:t>
      </w:r>
      <w:r w:rsidRPr="006A18F3">
        <w:rPr>
          <w:rFonts w:ascii="Garamond" w:hAnsi="Garamond"/>
          <w:sz w:val="24"/>
          <w:szCs w:val="24"/>
        </w:rPr>
        <w:t>.</w:t>
      </w:r>
    </w:p>
    <w:p w14:paraId="41B65606" w14:textId="77777777" w:rsidR="00840023" w:rsidRPr="006A18F3" w:rsidRDefault="00840023" w:rsidP="006A18F3">
      <w:pPr>
        <w:pStyle w:val="TSB-Level1Numbers"/>
        <w:ind w:left="360" w:firstLine="0"/>
        <w:rPr>
          <w:rFonts w:ascii="Garamond" w:hAnsi="Garamond"/>
          <w:sz w:val="24"/>
          <w:szCs w:val="24"/>
        </w:rPr>
      </w:pPr>
    </w:p>
    <w:p w14:paraId="317846FB" w14:textId="77777777" w:rsidR="006A18F3" w:rsidRPr="006A18F3" w:rsidRDefault="006A18F3" w:rsidP="006A18F3">
      <w:pPr>
        <w:pStyle w:val="Default"/>
        <w:numPr>
          <w:ilvl w:val="0"/>
          <w:numId w:val="15"/>
        </w:numPr>
        <w:rPr>
          <w:rFonts w:ascii="Garamond" w:hAnsi="Garamond"/>
          <w:b/>
        </w:rPr>
      </w:pPr>
      <w:bookmarkStart w:id="7" w:name="_Retention_of_pupil"/>
      <w:bookmarkEnd w:id="7"/>
      <w:r w:rsidRPr="006A18F3">
        <w:rPr>
          <w:rFonts w:ascii="Garamond" w:hAnsi="Garamond"/>
          <w:b/>
          <w:bCs/>
        </w:rPr>
        <w:t>Retention</w:t>
      </w:r>
      <w:r w:rsidRPr="006A18F3">
        <w:rPr>
          <w:rFonts w:ascii="Garamond" w:hAnsi="Garamond"/>
          <w:b/>
        </w:rPr>
        <w:t xml:space="preserve"> of pupil records and other pupil-related information</w:t>
      </w:r>
    </w:p>
    <w:p w14:paraId="6E47CE8B" w14:textId="1B660F5C"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table below outlines the </w:t>
      </w:r>
      <w:r>
        <w:rPr>
          <w:rFonts w:ascii="Garamond" w:hAnsi="Garamond"/>
          <w:sz w:val="24"/>
          <w:szCs w:val="24"/>
        </w:rPr>
        <w:t>Trust</w:t>
      </w:r>
      <w:r w:rsidRPr="006A18F3">
        <w:rPr>
          <w:rFonts w:ascii="Garamond" w:hAnsi="Garamond"/>
          <w:sz w:val="24"/>
          <w:szCs w:val="24"/>
        </w:rPr>
        <w:t>’s retention periods for individual pupil records and the action that will be taken after the retention period, in line with any requirements.</w:t>
      </w:r>
    </w:p>
    <w:p w14:paraId="53CB8FA6"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Electronic copies of any information and files will be destroyed in line with the retention periods below.</w:t>
      </w:r>
    </w:p>
    <w:tbl>
      <w:tblPr>
        <w:tblStyle w:val="TableGrid"/>
        <w:tblW w:w="9924" w:type="dxa"/>
        <w:jc w:val="center"/>
        <w:tblLook w:val="04A0" w:firstRow="1" w:lastRow="0" w:firstColumn="1" w:lastColumn="0" w:noHBand="0" w:noVBand="1"/>
      </w:tblPr>
      <w:tblGrid>
        <w:gridCol w:w="4390"/>
        <w:gridCol w:w="2551"/>
        <w:gridCol w:w="2983"/>
      </w:tblGrid>
      <w:tr w:rsidR="006A18F3" w:rsidRPr="006A18F3" w14:paraId="20F19C09" w14:textId="77777777" w:rsidTr="006A18F3">
        <w:trPr>
          <w:jc w:val="center"/>
        </w:trPr>
        <w:tc>
          <w:tcPr>
            <w:tcW w:w="4390" w:type="dxa"/>
            <w:shd w:val="clear" w:color="auto" w:fill="347186"/>
            <w:vAlign w:val="center"/>
          </w:tcPr>
          <w:p w14:paraId="4352B589"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Type of file</w:t>
            </w:r>
          </w:p>
        </w:tc>
        <w:tc>
          <w:tcPr>
            <w:tcW w:w="2551" w:type="dxa"/>
            <w:shd w:val="clear" w:color="auto" w:fill="347186"/>
            <w:vAlign w:val="center"/>
          </w:tcPr>
          <w:p w14:paraId="570B27A1"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Retention period</w:t>
            </w:r>
          </w:p>
        </w:tc>
        <w:tc>
          <w:tcPr>
            <w:tcW w:w="2983" w:type="dxa"/>
            <w:shd w:val="clear" w:color="auto" w:fill="347186"/>
            <w:vAlign w:val="center"/>
          </w:tcPr>
          <w:p w14:paraId="61FC23AD"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Action taken after retention period ends</w:t>
            </w:r>
          </w:p>
        </w:tc>
      </w:tr>
      <w:tr w:rsidR="006A18F3" w:rsidRPr="006A18F3" w14:paraId="28F0B1C8" w14:textId="77777777" w:rsidTr="006A18F3">
        <w:trPr>
          <w:jc w:val="center"/>
        </w:trPr>
        <w:tc>
          <w:tcPr>
            <w:tcW w:w="9924" w:type="dxa"/>
            <w:gridSpan w:val="3"/>
            <w:shd w:val="clear" w:color="auto" w:fill="D9D9D9" w:themeFill="background1" w:themeFillShade="D9"/>
            <w:vAlign w:val="center"/>
          </w:tcPr>
          <w:p w14:paraId="6FFBC63B" w14:textId="77777777" w:rsidR="006A18F3" w:rsidRPr="006A18F3" w:rsidRDefault="006A18F3" w:rsidP="006A18F3">
            <w:pPr>
              <w:jc w:val="center"/>
              <w:rPr>
                <w:rFonts w:ascii="Garamond" w:hAnsi="Garamond"/>
                <w:b/>
                <w:szCs w:val="24"/>
              </w:rPr>
            </w:pPr>
            <w:r w:rsidRPr="006A18F3">
              <w:rPr>
                <w:rFonts w:ascii="Garamond" w:hAnsi="Garamond"/>
                <w:b/>
                <w:szCs w:val="24"/>
              </w:rPr>
              <w:t>Admissions</w:t>
            </w:r>
          </w:p>
        </w:tc>
      </w:tr>
      <w:tr w:rsidR="006A18F3" w:rsidRPr="006A18F3" w14:paraId="6463ED64" w14:textId="77777777" w:rsidTr="006A18F3">
        <w:trPr>
          <w:trHeight w:val="926"/>
          <w:jc w:val="center"/>
        </w:trPr>
        <w:tc>
          <w:tcPr>
            <w:tcW w:w="4390" w:type="dxa"/>
            <w:vAlign w:val="center"/>
          </w:tcPr>
          <w:p w14:paraId="34E1124F"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Register of admissions</w:t>
            </w:r>
          </w:p>
        </w:tc>
        <w:tc>
          <w:tcPr>
            <w:tcW w:w="2551" w:type="dxa"/>
            <w:vAlign w:val="center"/>
          </w:tcPr>
          <w:p w14:paraId="39883392"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Three years after the date on which the entry was made</w:t>
            </w:r>
          </w:p>
        </w:tc>
        <w:tc>
          <w:tcPr>
            <w:tcW w:w="2983" w:type="dxa"/>
            <w:vAlign w:val="center"/>
          </w:tcPr>
          <w:p w14:paraId="392F3DD5"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 xml:space="preserve">Information is reviewed and the register may be kept permanently </w:t>
            </w:r>
          </w:p>
        </w:tc>
      </w:tr>
      <w:tr w:rsidR="006A18F3" w:rsidRPr="006A18F3" w14:paraId="24D9115C" w14:textId="77777777" w:rsidTr="006A18F3">
        <w:trPr>
          <w:trHeight w:val="836"/>
          <w:jc w:val="center"/>
        </w:trPr>
        <w:tc>
          <w:tcPr>
            <w:tcW w:w="4390" w:type="dxa"/>
            <w:vAlign w:val="center"/>
          </w:tcPr>
          <w:p w14:paraId="68970D70" w14:textId="769BFE72"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 xml:space="preserve">Secondary </w:t>
            </w:r>
            <w:r>
              <w:rPr>
                <w:rFonts w:ascii="Garamond" w:hAnsi="Garamond"/>
                <w:color w:val="000000" w:themeColor="text1"/>
                <w:szCs w:val="24"/>
              </w:rPr>
              <w:t>Trust</w:t>
            </w:r>
            <w:r w:rsidRPr="006A18F3">
              <w:rPr>
                <w:rFonts w:ascii="Garamond" w:hAnsi="Garamond"/>
                <w:color w:val="000000" w:themeColor="text1"/>
                <w:szCs w:val="24"/>
              </w:rPr>
              <w:t xml:space="preserve"> admissions</w:t>
            </w:r>
          </w:p>
        </w:tc>
        <w:tc>
          <w:tcPr>
            <w:tcW w:w="2551" w:type="dxa"/>
            <w:vAlign w:val="center"/>
          </w:tcPr>
          <w:p w14:paraId="05EB620D"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The current academic year, plus one year</w:t>
            </w:r>
          </w:p>
        </w:tc>
        <w:tc>
          <w:tcPr>
            <w:tcW w:w="2983" w:type="dxa"/>
            <w:vAlign w:val="center"/>
          </w:tcPr>
          <w:p w14:paraId="321D3077"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6F5CF5DD" w14:textId="77777777" w:rsidTr="006A18F3">
        <w:trPr>
          <w:trHeight w:val="1131"/>
          <w:jc w:val="center"/>
        </w:trPr>
        <w:tc>
          <w:tcPr>
            <w:tcW w:w="4390" w:type="dxa"/>
            <w:vAlign w:val="center"/>
          </w:tcPr>
          <w:p w14:paraId="367BBEE1"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Proof of address (supplied as part of the admissions process)</w:t>
            </w:r>
          </w:p>
        </w:tc>
        <w:tc>
          <w:tcPr>
            <w:tcW w:w="2551" w:type="dxa"/>
            <w:vAlign w:val="center"/>
          </w:tcPr>
          <w:p w14:paraId="44568A04"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The current academic year, plus one year</w:t>
            </w:r>
          </w:p>
        </w:tc>
        <w:tc>
          <w:tcPr>
            <w:tcW w:w="2983" w:type="dxa"/>
            <w:vAlign w:val="center"/>
          </w:tcPr>
          <w:p w14:paraId="46F991D8"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4BEEA3A2" w14:textId="77777777" w:rsidTr="006A18F3">
        <w:trPr>
          <w:trHeight w:val="1020"/>
          <w:jc w:val="center"/>
        </w:trPr>
        <w:tc>
          <w:tcPr>
            <w:tcW w:w="4390" w:type="dxa"/>
            <w:vAlign w:val="center"/>
          </w:tcPr>
          <w:p w14:paraId="5C511CCA"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Supplementary information submitted, including religious and medical information etc. (where the admission was successful)</w:t>
            </w:r>
          </w:p>
        </w:tc>
        <w:tc>
          <w:tcPr>
            <w:tcW w:w="2551" w:type="dxa"/>
            <w:vAlign w:val="center"/>
          </w:tcPr>
          <w:p w14:paraId="2ECA54D0"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Added to the pupil’s record</w:t>
            </w:r>
          </w:p>
        </w:tc>
        <w:tc>
          <w:tcPr>
            <w:tcW w:w="2983" w:type="dxa"/>
            <w:vAlign w:val="center"/>
          </w:tcPr>
          <w:p w14:paraId="23248AD4"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25AFC496" w14:textId="77777777" w:rsidTr="006A18F3">
        <w:trPr>
          <w:jc w:val="center"/>
        </w:trPr>
        <w:tc>
          <w:tcPr>
            <w:tcW w:w="4390" w:type="dxa"/>
            <w:vAlign w:val="center"/>
          </w:tcPr>
          <w:p w14:paraId="1D0855AC"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Supplementary information submitted, including religious and medical information etc. (where the admission was not successful)</w:t>
            </w:r>
          </w:p>
        </w:tc>
        <w:tc>
          <w:tcPr>
            <w:tcW w:w="2551" w:type="dxa"/>
            <w:vAlign w:val="center"/>
          </w:tcPr>
          <w:p w14:paraId="63CB5676"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Until the appeals process has been completed</w:t>
            </w:r>
          </w:p>
        </w:tc>
        <w:tc>
          <w:tcPr>
            <w:tcW w:w="2983" w:type="dxa"/>
            <w:vAlign w:val="center"/>
          </w:tcPr>
          <w:p w14:paraId="336103E3" w14:textId="77777777" w:rsidR="00840023" w:rsidRDefault="00840023" w:rsidP="006A18F3">
            <w:pPr>
              <w:spacing w:line="276" w:lineRule="auto"/>
              <w:rPr>
                <w:rFonts w:ascii="Garamond" w:hAnsi="Garamond"/>
                <w:color w:val="000000" w:themeColor="text1"/>
                <w:szCs w:val="24"/>
              </w:rPr>
            </w:pPr>
          </w:p>
          <w:p w14:paraId="2BDEDAC8" w14:textId="77777777" w:rsidR="00840023" w:rsidRDefault="00840023" w:rsidP="006A18F3">
            <w:pPr>
              <w:spacing w:line="276" w:lineRule="auto"/>
              <w:rPr>
                <w:rFonts w:ascii="Garamond" w:hAnsi="Garamond"/>
                <w:color w:val="000000" w:themeColor="text1"/>
                <w:szCs w:val="24"/>
              </w:rPr>
            </w:pPr>
          </w:p>
          <w:p w14:paraId="2B060D82" w14:textId="1F7BF0CB" w:rsidR="0084002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p w14:paraId="224104C7" w14:textId="77777777" w:rsidR="00840023" w:rsidRDefault="00840023" w:rsidP="006A18F3">
            <w:pPr>
              <w:spacing w:line="276" w:lineRule="auto"/>
              <w:rPr>
                <w:rFonts w:ascii="Garamond" w:hAnsi="Garamond"/>
                <w:color w:val="000000" w:themeColor="text1"/>
                <w:szCs w:val="24"/>
              </w:rPr>
            </w:pPr>
          </w:p>
          <w:p w14:paraId="0AC0E8CD" w14:textId="77777777" w:rsidR="00840023" w:rsidRPr="006A18F3" w:rsidRDefault="00840023" w:rsidP="006A18F3">
            <w:pPr>
              <w:spacing w:line="276" w:lineRule="auto"/>
              <w:rPr>
                <w:rFonts w:ascii="Garamond" w:hAnsi="Garamond"/>
                <w:color w:val="000000" w:themeColor="text1"/>
                <w:szCs w:val="24"/>
              </w:rPr>
            </w:pPr>
          </w:p>
        </w:tc>
      </w:tr>
      <w:tr w:rsidR="006A18F3" w:rsidRPr="006A18F3" w14:paraId="47001165" w14:textId="77777777" w:rsidTr="006A18F3">
        <w:trPr>
          <w:jc w:val="center"/>
        </w:trPr>
        <w:tc>
          <w:tcPr>
            <w:tcW w:w="9924" w:type="dxa"/>
            <w:gridSpan w:val="3"/>
            <w:shd w:val="clear" w:color="auto" w:fill="D9D9D9" w:themeFill="background1" w:themeFillShade="D9"/>
            <w:vAlign w:val="center"/>
          </w:tcPr>
          <w:p w14:paraId="6315663D" w14:textId="77777777" w:rsidR="006A18F3" w:rsidRPr="006A18F3" w:rsidRDefault="006A18F3" w:rsidP="006A18F3">
            <w:pPr>
              <w:spacing w:line="276" w:lineRule="auto"/>
              <w:jc w:val="center"/>
              <w:rPr>
                <w:rFonts w:ascii="Garamond" w:hAnsi="Garamond"/>
                <w:b/>
                <w:color w:val="000000" w:themeColor="text1"/>
                <w:szCs w:val="24"/>
              </w:rPr>
            </w:pPr>
            <w:r w:rsidRPr="006A18F3">
              <w:rPr>
                <w:rFonts w:ascii="Garamond" w:hAnsi="Garamond"/>
                <w:b/>
                <w:color w:val="000000" w:themeColor="text1"/>
                <w:szCs w:val="24"/>
              </w:rPr>
              <w:lastRenderedPageBreak/>
              <w:t>Pupils’ educational records</w:t>
            </w:r>
          </w:p>
        </w:tc>
      </w:tr>
      <w:tr w:rsidR="006A18F3" w:rsidRPr="006A18F3" w14:paraId="796EAD43" w14:textId="77777777" w:rsidTr="006A18F3">
        <w:trPr>
          <w:trHeight w:val="1415"/>
          <w:jc w:val="center"/>
        </w:trPr>
        <w:tc>
          <w:tcPr>
            <w:tcW w:w="4390" w:type="dxa"/>
            <w:vAlign w:val="center"/>
          </w:tcPr>
          <w:p w14:paraId="68A8245C" w14:textId="28F00E59"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Pupils’ educational records</w:t>
            </w:r>
            <w:r w:rsidR="00840023">
              <w:rPr>
                <w:rFonts w:ascii="Garamond" w:hAnsi="Garamond"/>
                <w:color w:val="000000" w:themeColor="text1"/>
                <w:szCs w:val="24"/>
              </w:rPr>
              <w:t xml:space="preserve"> (Primary)</w:t>
            </w:r>
          </w:p>
        </w:tc>
        <w:tc>
          <w:tcPr>
            <w:tcW w:w="2551" w:type="dxa"/>
            <w:vAlign w:val="center"/>
          </w:tcPr>
          <w:p w14:paraId="1587C101" w14:textId="228B9114" w:rsidR="006A18F3" w:rsidRPr="006A18F3" w:rsidRDefault="006A18F3" w:rsidP="00840023">
            <w:pPr>
              <w:spacing w:line="276" w:lineRule="auto"/>
              <w:rPr>
                <w:rFonts w:ascii="Garamond" w:hAnsi="Garamond"/>
                <w:color w:val="000000" w:themeColor="text1"/>
                <w:szCs w:val="24"/>
              </w:rPr>
            </w:pPr>
            <w:r w:rsidRPr="006A18F3">
              <w:rPr>
                <w:rFonts w:ascii="Garamond" w:hAnsi="Garamond"/>
                <w:color w:val="000000" w:themeColor="text1"/>
                <w:szCs w:val="24"/>
              </w:rPr>
              <w:t xml:space="preserve">Whilst the pupil remains at the </w:t>
            </w:r>
            <w:r w:rsidR="00840023">
              <w:rPr>
                <w:rFonts w:ascii="Garamond" w:hAnsi="Garamond"/>
                <w:color w:val="000000" w:themeColor="text1"/>
                <w:szCs w:val="24"/>
              </w:rPr>
              <w:t>school</w:t>
            </w:r>
          </w:p>
        </w:tc>
        <w:tc>
          <w:tcPr>
            <w:tcW w:w="2983" w:type="dxa"/>
            <w:vAlign w:val="center"/>
          </w:tcPr>
          <w:p w14:paraId="14040634" w14:textId="59583147" w:rsidR="006A18F3" w:rsidRPr="006A18F3" w:rsidRDefault="006A18F3" w:rsidP="00840023">
            <w:pPr>
              <w:spacing w:line="276" w:lineRule="auto"/>
              <w:rPr>
                <w:rFonts w:ascii="Garamond" w:hAnsi="Garamond"/>
                <w:color w:val="000000" w:themeColor="text1"/>
                <w:szCs w:val="24"/>
              </w:rPr>
            </w:pPr>
            <w:r w:rsidRPr="006A18F3">
              <w:rPr>
                <w:rFonts w:ascii="Garamond" w:hAnsi="Garamond"/>
                <w:color w:val="000000" w:themeColor="text1"/>
                <w:szCs w:val="24"/>
              </w:rPr>
              <w:t xml:space="preserve">Transferred to the next destination – if this is an independent </w:t>
            </w:r>
            <w:r w:rsidR="00840023">
              <w:rPr>
                <w:rFonts w:ascii="Garamond" w:hAnsi="Garamond"/>
                <w:color w:val="000000" w:themeColor="text1"/>
                <w:szCs w:val="24"/>
              </w:rPr>
              <w:t>school</w:t>
            </w:r>
            <w:r w:rsidRPr="006A18F3">
              <w:rPr>
                <w:rFonts w:ascii="Garamond" w:hAnsi="Garamond"/>
                <w:color w:val="000000" w:themeColor="text1"/>
                <w:szCs w:val="24"/>
              </w:rPr>
              <w:t>, home-</w:t>
            </w:r>
            <w:r w:rsidR="00840023">
              <w:rPr>
                <w:rFonts w:ascii="Garamond" w:hAnsi="Garamond"/>
                <w:color w:val="000000" w:themeColor="text1"/>
                <w:szCs w:val="24"/>
              </w:rPr>
              <w:t>school</w:t>
            </w:r>
            <w:r w:rsidRPr="006A18F3">
              <w:rPr>
                <w:rFonts w:ascii="Garamond" w:hAnsi="Garamond"/>
                <w:color w:val="000000" w:themeColor="text1"/>
                <w:szCs w:val="24"/>
              </w:rPr>
              <w:t>ing or outside of the UK, the file will be kept by the LA and retained for the statutory period</w:t>
            </w:r>
          </w:p>
        </w:tc>
      </w:tr>
      <w:tr w:rsidR="006A18F3" w:rsidRPr="006A18F3" w14:paraId="01DFC5CE" w14:textId="77777777" w:rsidTr="006A18F3">
        <w:trPr>
          <w:trHeight w:val="712"/>
          <w:jc w:val="center"/>
        </w:trPr>
        <w:tc>
          <w:tcPr>
            <w:tcW w:w="4390" w:type="dxa"/>
            <w:vAlign w:val="center"/>
          </w:tcPr>
          <w:p w14:paraId="25F9E245" w14:textId="438C9928"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 xml:space="preserve">Pupils’ educational records </w:t>
            </w:r>
            <w:r w:rsidR="00840023">
              <w:rPr>
                <w:rFonts w:ascii="Garamond" w:hAnsi="Garamond"/>
                <w:color w:val="000000" w:themeColor="text1"/>
                <w:szCs w:val="24"/>
              </w:rPr>
              <w:t>(Secondary)</w:t>
            </w:r>
          </w:p>
        </w:tc>
        <w:tc>
          <w:tcPr>
            <w:tcW w:w="2551" w:type="dxa"/>
            <w:vAlign w:val="center"/>
          </w:tcPr>
          <w:p w14:paraId="7E6A3F83"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25 years after the pupil’s date of birth</w:t>
            </w:r>
          </w:p>
        </w:tc>
        <w:tc>
          <w:tcPr>
            <w:tcW w:w="2983" w:type="dxa"/>
            <w:vAlign w:val="center"/>
          </w:tcPr>
          <w:p w14:paraId="4D138B9C"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27FAAEF9" w14:textId="77777777" w:rsidTr="006A18F3">
        <w:trPr>
          <w:trHeight w:val="706"/>
          <w:jc w:val="center"/>
        </w:trPr>
        <w:tc>
          <w:tcPr>
            <w:tcW w:w="4390" w:type="dxa"/>
            <w:vAlign w:val="center"/>
          </w:tcPr>
          <w:p w14:paraId="00B4130E"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Public examination results</w:t>
            </w:r>
          </w:p>
        </w:tc>
        <w:tc>
          <w:tcPr>
            <w:tcW w:w="2551" w:type="dxa"/>
            <w:vAlign w:val="center"/>
          </w:tcPr>
          <w:p w14:paraId="174BC1CE"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Added to the pupil’s record</w:t>
            </w:r>
          </w:p>
        </w:tc>
        <w:tc>
          <w:tcPr>
            <w:tcW w:w="2983" w:type="dxa"/>
            <w:vAlign w:val="center"/>
          </w:tcPr>
          <w:p w14:paraId="5056AB69"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Returned to the examination board</w:t>
            </w:r>
          </w:p>
        </w:tc>
      </w:tr>
      <w:tr w:rsidR="006A18F3" w:rsidRPr="006A18F3" w14:paraId="2D3B051F" w14:textId="77777777" w:rsidTr="006A18F3">
        <w:trPr>
          <w:trHeight w:val="688"/>
          <w:jc w:val="center"/>
        </w:trPr>
        <w:tc>
          <w:tcPr>
            <w:tcW w:w="4390" w:type="dxa"/>
            <w:vAlign w:val="center"/>
          </w:tcPr>
          <w:p w14:paraId="57174B9D"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Internal examination results</w:t>
            </w:r>
          </w:p>
        </w:tc>
        <w:tc>
          <w:tcPr>
            <w:tcW w:w="2551" w:type="dxa"/>
            <w:vAlign w:val="center"/>
          </w:tcPr>
          <w:p w14:paraId="33BCB8FA"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Added to the pupil’s record</w:t>
            </w:r>
          </w:p>
        </w:tc>
        <w:tc>
          <w:tcPr>
            <w:tcW w:w="2983" w:type="dxa"/>
            <w:vAlign w:val="center"/>
          </w:tcPr>
          <w:p w14:paraId="6A111AB8" w14:textId="77777777" w:rsidR="006A18F3" w:rsidRPr="006A18F3" w:rsidRDefault="006A18F3" w:rsidP="006A18F3">
            <w:pPr>
              <w:spacing w:line="276" w:lineRule="auto"/>
              <w:rPr>
                <w:rFonts w:ascii="Garamond" w:hAnsi="Garamond"/>
                <w:b/>
                <w:color w:val="000000" w:themeColor="text1"/>
                <w:szCs w:val="24"/>
                <w:u w:val="single"/>
              </w:rPr>
            </w:pPr>
            <w:r w:rsidRPr="00840023">
              <w:rPr>
                <w:rFonts w:ascii="Garamond" w:hAnsi="Garamond"/>
                <w:color w:val="000000" w:themeColor="text1"/>
                <w:szCs w:val="24"/>
              </w:rPr>
              <w:t>Securely disposed of</w:t>
            </w:r>
          </w:p>
        </w:tc>
      </w:tr>
      <w:tr w:rsidR="006A18F3" w:rsidRPr="006A18F3" w14:paraId="1AAC18DE" w14:textId="77777777" w:rsidTr="006A18F3">
        <w:trPr>
          <w:trHeight w:val="1389"/>
          <w:jc w:val="center"/>
        </w:trPr>
        <w:tc>
          <w:tcPr>
            <w:tcW w:w="4390" w:type="dxa"/>
            <w:vAlign w:val="center"/>
          </w:tcPr>
          <w:p w14:paraId="4C404EE7"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Child protection information held on a pupil’s record</w:t>
            </w:r>
          </w:p>
        </w:tc>
        <w:tc>
          <w:tcPr>
            <w:tcW w:w="2551" w:type="dxa"/>
            <w:vAlign w:val="center"/>
          </w:tcPr>
          <w:p w14:paraId="5A1FC92F"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Stored in a sealed envelope for the same length of time as the pupil’s record</w:t>
            </w:r>
          </w:p>
        </w:tc>
        <w:tc>
          <w:tcPr>
            <w:tcW w:w="2983" w:type="dxa"/>
            <w:vAlign w:val="center"/>
          </w:tcPr>
          <w:p w14:paraId="1076050A"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 – shredded</w:t>
            </w:r>
          </w:p>
        </w:tc>
      </w:tr>
      <w:tr w:rsidR="006A18F3" w:rsidRPr="006A18F3" w14:paraId="79F3F6C4" w14:textId="77777777" w:rsidTr="006A18F3">
        <w:trPr>
          <w:trHeight w:val="768"/>
          <w:jc w:val="center"/>
        </w:trPr>
        <w:tc>
          <w:tcPr>
            <w:tcW w:w="4390" w:type="dxa"/>
            <w:vAlign w:val="center"/>
          </w:tcPr>
          <w:p w14:paraId="5742B405"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Child protection records held in a separate file</w:t>
            </w:r>
          </w:p>
        </w:tc>
        <w:tc>
          <w:tcPr>
            <w:tcW w:w="2551" w:type="dxa"/>
            <w:vAlign w:val="center"/>
          </w:tcPr>
          <w:p w14:paraId="35010693"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25 years after the pupil’s date of birth</w:t>
            </w:r>
          </w:p>
        </w:tc>
        <w:tc>
          <w:tcPr>
            <w:tcW w:w="2983" w:type="dxa"/>
            <w:vAlign w:val="center"/>
          </w:tcPr>
          <w:p w14:paraId="0365F851"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 – shredded</w:t>
            </w:r>
          </w:p>
        </w:tc>
      </w:tr>
      <w:tr w:rsidR="006A18F3" w:rsidRPr="006A18F3" w14:paraId="29F619D7" w14:textId="77777777" w:rsidTr="006A18F3">
        <w:trPr>
          <w:jc w:val="center"/>
        </w:trPr>
        <w:tc>
          <w:tcPr>
            <w:tcW w:w="9924" w:type="dxa"/>
            <w:gridSpan w:val="3"/>
            <w:shd w:val="clear" w:color="auto" w:fill="D9D9D9" w:themeFill="background1" w:themeFillShade="D9"/>
            <w:vAlign w:val="center"/>
          </w:tcPr>
          <w:p w14:paraId="1F4EB803" w14:textId="77777777" w:rsidR="006A18F3" w:rsidRPr="006A18F3" w:rsidRDefault="006A18F3" w:rsidP="006A18F3">
            <w:pPr>
              <w:spacing w:line="276" w:lineRule="auto"/>
              <w:jc w:val="center"/>
              <w:rPr>
                <w:rFonts w:ascii="Garamond" w:hAnsi="Garamond"/>
                <w:color w:val="000000" w:themeColor="text1"/>
                <w:szCs w:val="24"/>
              </w:rPr>
            </w:pPr>
            <w:r w:rsidRPr="006A18F3">
              <w:rPr>
                <w:rFonts w:ascii="Garamond" w:hAnsi="Garamond"/>
                <w:b/>
                <w:color w:val="000000" w:themeColor="text1"/>
                <w:szCs w:val="24"/>
              </w:rPr>
              <w:t>Attendance</w:t>
            </w:r>
          </w:p>
        </w:tc>
      </w:tr>
      <w:tr w:rsidR="006A18F3" w:rsidRPr="006A18F3" w14:paraId="7AE7B463" w14:textId="77777777" w:rsidTr="006A18F3">
        <w:trPr>
          <w:trHeight w:val="730"/>
          <w:jc w:val="center"/>
        </w:trPr>
        <w:tc>
          <w:tcPr>
            <w:tcW w:w="4390" w:type="dxa"/>
            <w:vAlign w:val="center"/>
          </w:tcPr>
          <w:p w14:paraId="614A2345"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Attendance registers</w:t>
            </w:r>
          </w:p>
        </w:tc>
        <w:tc>
          <w:tcPr>
            <w:tcW w:w="2551" w:type="dxa"/>
            <w:vAlign w:val="center"/>
          </w:tcPr>
          <w:p w14:paraId="743809EC"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Last date of entry on to the register, plus three years</w:t>
            </w:r>
          </w:p>
        </w:tc>
        <w:tc>
          <w:tcPr>
            <w:tcW w:w="2983" w:type="dxa"/>
            <w:vAlign w:val="center"/>
          </w:tcPr>
          <w:p w14:paraId="24E1863E"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7096C7F4" w14:textId="77777777" w:rsidTr="006A18F3">
        <w:trPr>
          <w:trHeight w:val="968"/>
          <w:jc w:val="center"/>
        </w:trPr>
        <w:tc>
          <w:tcPr>
            <w:tcW w:w="4390" w:type="dxa"/>
            <w:vAlign w:val="center"/>
          </w:tcPr>
          <w:p w14:paraId="26003F30"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Letters authorising absence</w:t>
            </w:r>
          </w:p>
        </w:tc>
        <w:tc>
          <w:tcPr>
            <w:tcW w:w="2551" w:type="dxa"/>
            <w:vAlign w:val="center"/>
          </w:tcPr>
          <w:p w14:paraId="7284ECC6"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Current academic year, plus two years</w:t>
            </w:r>
          </w:p>
        </w:tc>
        <w:tc>
          <w:tcPr>
            <w:tcW w:w="2983" w:type="dxa"/>
            <w:vAlign w:val="center"/>
          </w:tcPr>
          <w:p w14:paraId="707C6E0C"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07184803" w14:textId="77777777" w:rsidTr="006A18F3">
        <w:trPr>
          <w:trHeight w:val="288"/>
          <w:jc w:val="center"/>
        </w:trPr>
        <w:tc>
          <w:tcPr>
            <w:tcW w:w="9924" w:type="dxa"/>
            <w:gridSpan w:val="3"/>
            <w:shd w:val="clear" w:color="auto" w:fill="D9D9D9" w:themeFill="background1" w:themeFillShade="D9"/>
            <w:vAlign w:val="center"/>
          </w:tcPr>
          <w:p w14:paraId="6381D6BF" w14:textId="77777777" w:rsidR="006A18F3" w:rsidRPr="006A18F3" w:rsidRDefault="006A18F3" w:rsidP="006A18F3">
            <w:pPr>
              <w:spacing w:line="276" w:lineRule="auto"/>
              <w:jc w:val="center"/>
              <w:rPr>
                <w:rFonts w:ascii="Garamond" w:hAnsi="Garamond"/>
                <w:b/>
                <w:color w:val="000000" w:themeColor="text1"/>
                <w:szCs w:val="24"/>
              </w:rPr>
            </w:pPr>
            <w:r w:rsidRPr="006A18F3">
              <w:rPr>
                <w:rFonts w:ascii="Garamond" w:hAnsi="Garamond"/>
                <w:b/>
                <w:color w:val="000000" w:themeColor="text1"/>
                <w:szCs w:val="24"/>
              </w:rPr>
              <w:t>SEND</w:t>
            </w:r>
          </w:p>
        </w:tc>
      </w:tr>
      <w:tr w:rsidR="006A18F3" w:rsidRPr="006A18F3" w14:paraId="6A4E2DB4" w14:textId="77777777" w:rsidTr="006A18F3">
        <w:trPr>
          <w:trHeight w:val="2106"/>
          <w:jc w:val="center"/>
        </w:trPr>
        <w:tc>
          <w:tcPr>
            <w:tcW w:w="4390" w:type="dxa"/>
            <w:vAlign w:val="center"/>
          </w:tcPr>
          <w:p w14:paraId="498F60C6"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SEND files, reviews and individual education plans</w:t>
            </w:r>
          </w:p>
        </w:tc>
        <w:tc>
          <w:tcPr>
            <w:tcW w:w="2551" w:type="dxa"/>
            <w:vAlign w:val="center"/>
          </w:tcPr>
          <w:p w14:paraId="1C8062ED"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25 years after the pupil’s date of birth (as stated on the pupil’s record)</w:t>
            </w:r>
          </w:p>
        </w:tc>
        <w:tc>
          <w:tcPr>
            <w:tcW w:w="2983" w:type="dxa"/>
            <w:vAlign w:val="center"/>
          </w:tcPr>
          <w:p w14:paraId="045FCD28" w14:textId="690F516C"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 xml:space="preserve">Information is reviewed and the file may be kept for longer than necessary if it is required for the </w:t>
            </w:r>
            <w:r>
              <w:rPr>
                <w:rFonts w:ascii="Garamond" w:hAnsi="Garamond"/>
                <w:color w:val="000000" w:themeColor="text1"/>
                <w:szCs w:val="24"/>
              </w:rPr>
              <w:t>Trust</w:t>
            </w:r>
            <w:r w:rsidRPr="006A18F3">
              <w:rPr>
                <w:rFonts w:ascii="Garamond" w:hAnsi="Garamond"/>
                <w:color w:val="000000" w:themeColor="text1"/>
                <w:szCs w:val="24"/>
              </w:rPr>
              <w:t xml:space="preserve"> to defend themselves in a ‘failure to provide sufficient education’ case</w:t>
            </w:r>
          </w:p>
        </w:tc>
      </w:tr>
      <w:tr w:rsidR="006A18F3" w:rsidRPr="006A18F3" w14:paraId="5D51829D" w14:textId="77777777" w:rsidTr="006A18F3">
        <w:trPr>
          <w:trHeight w:val="1262"/>
          <w:jc w:val="center"/>
        </w:trPr>
        <w:tc>
          <w:tcPr>
            <w:tcW w:w="4390" w:type="dxa"/>
            <w:vAlign w:val="center"/>
          </w:tcPr>
          <w:p w14:paraId="543C38BE"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Statement of SEN maintained under section 324 of the Education Act 1996 or an EHC plan maintained under section 37 of the Children and Families Act 2014 (and any amendments to the statement or plan)</w:t>
            </w:r>
          </w:p>
        </w:tc>
        <w:tc>
          <w:tcPr>
            <w:tcW w:w="2551" w:type="dxa"/>
            <w:vAlign w:val="center"/>
          </w:tcPr>
          <w:p w14:paraId="2559AF83"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25 years after the pupil’s date of birth (as stated on the pupil’s record)</w:t>
            </w:r>
          </w:p>
        </w:tc>
        <w:tc>
          <w:tcPr>
            <w:tcW w:w="2983" w:type="dxa"/>
            <w:vAlign w:val="center"/>
          </w:tcPr>
          <w:p w14:paraId="7CAEE9EF"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 unless it is subject to a legal hold</w:t>
            </w:r>
          </w:p>
        </w:tc>
      </w:tr>
      <w:tr w:rsidR="006A18F3" w:rsidRPr="006A18F3" w14:paraId="5F8C219B" w14:textId="77777777" w:rsidTr="006A18F3">
        <w:trPr>
          <w:trHeight w:val="972"/>
          <w:jc w:val="center"/>
        </w:trPr>
        <w:tc>
          <w:tcPr>
            <w:tcW w:w="4390" w:type="dxa"/>
            <w:vAlign w:val="center"/>
          </w:tcPr>
          <w:p w14:paraId="1B0CA691"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lastRenderedPageBreak/>
              <w:t>Information and advice provided to parents regarding SEND</w:t>
            </w:r>
          </w:p>
        </w:tc>
        <w:tc>
          <w:tcPr>
            <w:tcW w:w="2551" w:type="dxa"/>
            <w:vAlign w:val="center"/>
          </w:tcPr>
          <w:p w14:paraId="4F5EC0DF"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25 years after the pupil’s date of birth (as stated on the pupil’s record)</w:t>
            </w:r>
          </w:p>
        </w:tc>
        <w:tc>
          <w:tcPr>
            <w:tcW w:w="2983" w:type="dxa"/>
            <w:vAlign w:val="center"/>
          </w:tcPr>
          <w:p w14:paraId="011A0DB2"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 unless it is subject to a legal hold</w:t>
            </w:r>
          </w:p>
        </w:tc>
      </w:tr>
      <w:tr w:rsidR="006A18F3" w:rsidRPr="006A18F3" w14:paraId="6B66AB34" w14:textId="77777777" w:rsidTr="006A18F3">
        <w:trPr>
          <w:trHeight w:val="999"/>
          <w:jc w:val="center"/>
        </w:trPr>
        <w:tc>
          <w:tcPr>
            <w:tcW w:w="4390" w:type="dxa"/>
            <w:vAlign w:val="center"/>
          </w:tcPr>
          <w:p w14:paraId="1DF21D24"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Accessibility strategy</w:t>
            </w:r>
          </w:p>
        </w:tc>
        <w:tc>
          <w:tcPr>
            <w:tcW w:w="2551" w:type="dxa"/>
            <w:vAlign w:val="center"/>
          </w:tcPr>
          <w:p w14:paraId="6C54A73F"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25 years after the pupil’s date of birth (as stated on the pupil’s record)</w:t>
            </w:r>
          </w:p>
        </w:tc>
        <w:tc>
          <w:tcPr>
            <w:tcW w:w="2983" w:type="dxa"/>
            <w:vAlign w:val="center"/>
          </w:tcPr>
          <w:p w14:paraId="06A10C6F"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 unless it is subject to a legal hold</w:t>
            </w:r>
          </w:p>
        </w:tc>
      </w:tr>
      <w:tr w:rsidR="006A18F3" w:rsidRPr="006A18F3" w14:paraId="3B79199A" w14:textId="77777777" w:rsidTr="006A18F3">
        <w:trPr>
          <w:jc w:val="center"/>
        </w:trPr>
        <w:tc>
          <w:tcPr>
            <w:tcW w:w="9924" w:type="dxa"/>
            <w:gridSpan w:val="3"/>
            <w:shd w:val="clear" w:color="auto" w:fill="D9D9D9" w:themeFill="background1" w:themeFillShade="D9"/>
          </w:tcPr>
          <w:p w14:paraId="5CC2E286" w14:textId="77777777" w:rsidR="006A18F3" w:rsidRPr="006A18F3" w:rsidRDefault="006A18F3" w:rsidP="006A18F3">
            <w:pPr>
              <w:jc w:val="center"/>
              <w:rPr>
                <w:rFonts w:ascii="Garamond" w:hAnsi="Garamond"/>
                <w:b/>
                <w:color w:val="000000" w:themeColor="text1"/>
                <w:szCs w:val="24"/>
              </w:rPr>
            </w:pPr>
            <w:r w:rsidRPr="006A18F3">
              <w:rPr>
                <w:rFonts w:ascii="Garamond" w:hAnsi="Garamond"/>
                <w:b/>
                <w:color w:val="000000" w:themeColor="text1"/>
                <w:szCs w:val="24"/>
              </w:rPr>
              <w:t>Curriculum management</w:t>
            </w:r>
          </w:p>
        </w:tc>
      </w:tr>
      <w:tr w:rsidR="006A18F3" w:rsidRPr="006A18F3" w14:paraId="12F1966A" w14:textId="77777777" w:rsidTr="006A18F3">
        <w:trPr>
          <w:trHeight w:val="1000"/>
          <w:jc w:val="center"/>
        </w:trPr>
        <w:tc>
          <w:tcPr>
            <w:tcW w:w="4390" w:type="dxa"/>
            <w:vAlign w:val="center"/>
          </w:tcPr>
          <w:p w14:paraId="2FD80A81"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SATs results</w:t>
            </w:r>
          </w:p>
        </w:tc>
        <w:tc>
          <w:tcPr>
            <w:tcW w:w="2551" w:type="dxa"/>
            <w:vAlign w:val="center"/>
          </w:tcPr>
          <w:p w14:paraId="0E17BD60"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25 years after the pupil’s date of birth (as stated on the pupil’s record)</w:t>
            </w:r>
          </w:p>
        </w:tc>
        <w:tc>
          <w:tcPr>
            <w:tcW w:w="2983" w:type="dxa"/>
            <w:vAlign w:val="center"/>
          </w:tcPr>
          <w:p w14:paraId="3FC8BC6E"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385301F9" w14:textId="77777777" w:rsidTr="006A18F3">
        <w:trPr>
          <w:trHeight w:val="1282"/>
          <w:jc w:val="center"/>
        </w:trPr>
        <w:tc>
          <w:tcPr>
            <w:tcW w:w="4390" w:type="dxa"/>
            <w:vAlign w:val="center"/>
          </w:tcPr>
          <w:p w14:paraId="59241ACD"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Examination papers</w:t>
            </w:r>
          </w:p>
        </w:tc>
        <w:tc>
          <w:tcPr>
            <w:tcW w:w="2551" w:type="dxa"/>
            <w:vAlign w:val="center"/>
          </w:tcPr>
          <w:p w14:paraId="59251073"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Until the appeals/validation process has been completed</w:t>
            </w:r>
          </w:p>
        </w:tc>
        <w:tc>
          <w:tcPr>
            <w:tcW w:w="2983" w:type="dxa"/>
            <w:vAlign w:val="center"/>
          </w:tcPr>
          <w:p w14:paraId="7DF4EDC8"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57EF5D48" w14:textId="77777777" w:rsidTr="006A18F3">
        <w:trPr>
          <w:trHeight w:val="676"/>
          <w:jc w:val="center"/>
        </w:trPr>
        <w:tc>
          <w:tcPr>
            <w:tcW w:w="4390" w:type="dxa"/>
            <w:vAlign w:val="center"/>
          </w:tcPr>
          <w:p w14:paraId="637F9215"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Published Admission Number (PAN) reports</w:t>
            </w:r>
          </w:p>
        </w:tc>
        <w:tc>
          <w:tcPr>
            <w:tcW w:w="2551" w:type="dxa"/>
            <w:vAlign w:val="center"/>
          </w:tcPr>
          <w:p w14:paraId="30142DA9"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Current academic year, plus six years</w:t>
            </w:r>
          </w:p>
        </w:tc>
        <w:tc>
          <w:tcPr>
            <w:tcW w:w="2983" w:type="dxa"/>
            <w:vAlign w:val="center"/>
          </w:tcPr>
          <w:p w14:paraId="112873CE"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68F7FF91" w14:textId="77777777" w:rsidTr="006A18F3">
        <w:trPr>
          <w:trHeight w:val="714"/>
          <w:jc w:val="center"/>
        </w:trPr>
        <w:tc>
          <w:tcPr>
            <w:tcW w:w="4390" w:type="dxa"/>
            <w:vAlign w:val="center"/>
          </w:tcPr>
          <w:p w14:paraId="14DA7CE2"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Valued added and contextual data</w:t>
            </w:r>
          </w:p>
        </w:tc>
        <w:tc>
          <w:tcPr>
            <w:tcW w:w="2551" w:type="dxa"/>
            <w:vAlign w:val="center"/>
          </w:tcPr>
          <w:p w14:paraId="1CF5A8E5"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Current academic year, plus six years</w:t>
            </w:r>
          </w:p>
        </w:tc>
        <w:tc>
          <w:tcPr>
            <w:tcW w:w="2983" w:type="dxa"/>
            <w:vAlign w:val="center"/>
          </w:tcPr>
          <w:p w14:paraId="175D14E9"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76F90305" w14:textId="77777777" w:rsidTr="006A18F3">
        <w:trPr>
          <w:trHeight w:val="682"/>
          <w:jc w:val="center"/>
        </w:trPr>
        <w:tc>
          <w:tcPr>
            <w:tcW w:w="4390" w:type="dxa"/>
            <w:vAlign w:val="center"/>
          </w:tcPr>
          <w:p w14:paraId="0D143E1D"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Self-evaluation forms</w:t>
            </w:r>
          </w:p>
        </w:tc>
        <w:tc>
          <w:tcPr>
            <w:tcW w:w="2551" w:type="dxa"/>
            <w:vAlign w:val="center"/>
          </w:tcPr>
          <w:p w14:paraId="5C9F893E"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Current academic year, plus six years</w:t>
            </w:r>
          </w:p>
        </w:tc>
        <w:tc>
          <w:tcPr>
            <w:tcW w:w="2983" w:type="dxa"/>
            <w:vAlign w:val="center"/>
          </w:tcPr>
          <w:p w14:paraId="6F60FDE4"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4B645282" w14:textId="77777777" w:rsidTr="006A18F3">
        <w:trPr>
          <w:trHeight w:val="1698"/>
          <w:jc w:val="center"/>
        </w:trPr>
        <w:tc>
          <w:tcPr>
            <w:tcW w:w="4390" w:type="dxa"/>
            <w:vAlign w:val="center"/>
          </w:tcPr>
          <w:p w14:paraId="49F5C5EF"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Pupils’ work</w:t>
            </w:r>
          </w:p>
        </w:tc>
        <w:tc>
          <w:tcPr>
            <w:tcW w:w="2551" w:type="dxa"/>
            <w:vAlign w:val="center"/>
          </w:tcPr>
          <w:p w14:paraId="74B74A0C"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Returned to pupils at the end of the academic year, or retained for the current academic year, plus one year</w:t>
            </w:r>
          </w:p>
        </w:tc>
        <w:tc>
          <w:tcPr>
            <w:tcW w:w="2983" w:type="dxa"/>
            <w:vAlign w:val="center"/>
          </w:tcPr>
          <w:p w14:paraId="36A0A19A"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tc>
      </w:tr>
      <w:tr w:rsidR="006A18F3" w:rsidRPr="006A18F3" w14:paraId="325BC51E" w14:textId="77777777" w:rsidTr="006A18F3">
        <w:trPr>
          <w:jc w:val="center"/>
        </w:trPr>
        <w:tc>
          <w:tcPr>
            <w:tcW w:w="9924" w:type="dxa"/>
            <w:gridSpan w:val="3"/>
            <w:shd w:val="clear" w:color="auto" w:fill="D9D9D9" w:themeFill="background1" w:themeFillShade="D9"/>
          </w:tcPr>
          <w:p w14:paraId="62BE1C97" w14:textId="77777777" w:rsidR="006A18F3" w:rsidRPr="006A18F3" w:rsidRDefault="006A18F3" w:rsidP="006A18F3">
            <w:pPr>
              <w:jc w:val="center"/>
              <w:rPr>
                <w:rFonts w:ascii="Garamond" w:hAnsi="Garamond"/>
                <w:b/>
                <w:color w:val="000000" w:themeColor="text1"/>
                <w:szCs w:val="24"/>
              </w:rPr>
            </w:pPr>
            <w:r w:rsidRPr="006A18F3">
              <w:rPr>
                <w:rFonts w:ascii="Garamond" w:hAnsi="Garamond"/>
                <w:b/>
                <w:color w:val="000000" w:themeColor="text1"/>
                <w:szCs w:val="24"/>
              </w:rPr>
              <w:t xml:space="preserve">Extra-curricular activities </w:t>
            </w:r>
          </w:p>
        </w:tc>
      </w:tr>
      <w:tr w:rsidR="006A18F3" w:rsidRPr="006A18F3" w14:paraId="7F8E93D4" w14:textId="77777777" w:rsidTr="006A18F3">
        <w:trPr>
          <w:trHeight w:val="1003"/>
          <w:jc w:val="center"/>
        </w:trPr>
        <w:tc>
          <w:tcPr>
            <w:tcW w:w="4390" w:type="dxa"/>
            <w:vAlign w:val="center"/>
          </w:tcPr>
          <w:p w14:paraId="05A5D7D5" w14:textId="4777584A" w:rsidR="006A18F3" w:rsidRPr="006A18F3" w:rsidRDefault="006A18F3" w:rsidP="00F40AA5">
            <w:pPr>
              <w:spacing w:line="276" w:lineRule="auto"/>
              <w:rPr>
                <w:rFonts w:ascii="Garamond" w:hAnsi="Garamond"/>
                <w:color w:val="000000" w:themeColor="text1"/>
                <w:szCs w:val="24"/>
              </w:rPr>
            </w:pPr>
            <w:r w:rsidRPr="006A18F3">
              <w:rPr>
                <w:rFonts w:ascii="Garamond" w:hAnsi="Garamond"/>
                <w:color w:val="000000" w:themeColor="text1"/>
                <w:szCs w:val="24"/>
              </w:rPr>
              <w:t xml:space="preserve">Parental consent forms for </w:t>
            </w:r>
            <w:r w:rsidR="00F40AA5">
              <w:rPr>
                <w:rFonts w:ascii="Garamond" w:hAnsi="Garamond"/>
                <w:color w:val="000000" w:themeColor="text1"/>
                <w:szCs w:val="24"/>
              </w:rPr>
              <w:t>school</w:t>
            </w:r>
            <w:r w:rsidRPr="006A18F3">
              <w:rPr>
                <w:rFonts w:ascii="Garamond" w:hAnsi="Garamond"/>
                <w:color w:val="000000" w:themeColor="text1"/>
                <w:szCs w:val="24"/>
              </w:rPr>
              <w:t xml:space="preserve"> trips where no major incident occurred</w:t>
            </w:r>
          </w:p>
        </w:tc>
        <w:tc>
          <w:tcPr>
            <w:tcW w:w="2551" w:type="dxa"/>
            <w:vAlign w:val="center"/>
          </w:tcPr>
          <w:p w14:paraId="4655C83E"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Until the conclusion of the trip</w:t>
            </w:r>
          </w:p>
        </w:tc>
        <w:tc>
          <w:tcPr>
            <w:tcW w:w="2983" w:type="dxa"/>
            <w:vAlign w:val="center"/>
          </w:tcPr>
          <w:p w14:paraId="63EFBF66" w14:textId="57252A4E" w:rsidR="006A18F3" w:rsidRPr="006A18F3" w:rsidRDefault="00F40AA5" w:rsidP="006A18F3">
            <w:pPr>
              <w:spacing w:line="276" w:lineRule="auto"/>
              <w:rPr>
                <w:rFonts w:ascii="Garamond" w:hAnsi="Garamond"/>
                <w:color w:val="000000" w:themeColor="text1"/>
                <w:szCs w:val="24"/>
              </w:rPr>
            </w:pPr>
            <w:r w:rsidRPr="00840023">
              <w:rPr>
                <w:rFonts w:ascii="Garamond" w:hAnsi="Garamond"/>
                <w:color w:val="000000" w:themeColor="text1"/>
                <w:szCs w:val="24"/>
              </w:rPr>
              <w:t>Securely disposed of</w:t>
            </w:r>
          </w:p>
        </w:tc>
      </w:tr>
      <w:tr w:rsidR="006A18F3" w:rsidRPr="006A18F3" w14:paraId="138B3C4B" w14:textId="77777777" w:rsidTr="006A18F3">
        <w:trPr>
          <w:trHeight w:val="2122"/>
          <w:jc w:val="center"/>
        </w:trPr>
        <w:tc>
          <w:tcPr>
            <w:tcW w:w="4390" w:type="dxa"/>
            <w:vAlign w:val="center"/>
          </w:tcPr>
          <w:p w14:paraId="1BCA1BD0" w14:textId="2BE3DC5A"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 xml:space="preserve">Parental consent forms for </w:t>
            </w:r>
            <w:r>
              <w:rPr>
                <w:rFonts w:ascii="Garamond" w:hAnsi="Garamond"/>
                <w:color w:val="000000" w:themeColor="text1"/>
                <w:szCs w:val="24"/>
              </w:rPr>
              <w:t>Trust</w:t>
            </w:r>
            <w:r w:rsidRPr="006A18F3">
              <w:rPr>
                <w:rFonts w:ascii="Garamond" w:hAnsi="Garamond"/>
                <w:color w:val="000000" w:themeColor="text1"/>
                <w:szCs w:val="24"/>
              </w:rPr>
              <w:t xml:space="preserve"> trips where a major incident occurred</w:t>
            </w:r>
          </w:p>
        </w:tc>
        <w:tc>
          <w:tcPr>
            <w:tcW w:w="2551" w:type="dxa"/>
            <w:vAlign w:val="center"/>
          </w:tcPr>
          <w:p w14:paraId="3399AE57"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25 years after the pupil’s date of birth on the pupil’s record (permission slips of all pupils on the trip will also be held to show that the rules had been followed for all pupils)</w:t>
            </w:r>
          </w:p>
        </w:tc>
        <w:tc>
          <w:tcPr>
            <w:tcW w:w="2983" w:type="dxa"/>
            <w:vAlign w:val="center"/>
          </w:tcPr>
          <w:p w14:paraId="29C206CA" w14:textId="77777777" w:rsidR="006A18F3" w:rsidRPr="006A18F3" w:rsidRDefault="006A18F3" w:rsidP="006A18F3">
            <w:pPr>
              <w:spacing w:line="276" w:lineRule="auto"/>
              <w:rPr>
                <w:rFonts w:ascii="Garamond" w:hAnsi="Garamond"/>
                <w:b/>
                <w:color w:val="000000" w:themeColor="text1"/>
                <w:szCs w:val="24"/>
                <w:u w:val="single"/>
              </w:rPr>
            </w:pPr>
            <w:r w:rsidRPr="00840023">
              <w:rPr>
                <w:rFonts w:ascii="Garamond" w:hAnsi="Garamond"/>
                <w:color w:val="000000" w:themeColor="text1"/>
                <w:szCs w:val="24"/>
              </w:rPr>
              <w:t>Securely disposed of</w:t>
            </w:r>
          </w:p>
        </w:tc>
      </w:tr>
      <w:tr w:rsidR="006A18F3" w:rsidRPr="006A18F3" w14:paraId="62C227D7" w14:textId="77777777" w:rsidTr="006A18F3">
        <w:trPr>
          <w:trHeight w:val="990"/>
          <w:jc w:val="center"/>
        </w:trPr>
        <w:tc>
          <w:tcPr>
            <w:tcW w:w="4390" w:type="dxa"/>
            <w:vAlign w:val="center"/>
          </w:tcPr>
          <w:p w14:paraId="5F94B29B"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Walking bus registers</w:t>
            </w:r>
          </w:p>
        </w:tc>
        <w:tc>
          <w:tcPr>
            <w:tcW w:w="2551" w:type="dxa"/>
            <w:vAlign w:val="center"/>
          </w:tcPr>
          <w:p w14:paraId="6694C856"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Three years from the date of the register being taken</w:t>
            </w:r>
          </w:p>
        </w:tc>
        <w:tc>
          <w:tcPr>
            <w:tcW w:w="2983" w:type="dxa"/>
            <w:vAlign w:val="center"/>
          </w:tcPr>
          <w:p w14:paraId="7AEAFC25" w14:textId="77777777" w:rsidR="00840023" w:rsidRDefault="00840023" w:rsidP="006A18F3">
            <w:pPr>
              <w:spacing w:line="276" w:lineRule="auto"/>
              <w:rPr>
                <w:rFonts w:ascii="Garamond" w:hAnsi="Garamond"/>
                <w:color w:val="000000" w:themeColor="text1"/>
                <w:szCs w:val="24"/>
              </w:rPr>
            </w:pPr>
          </w:p>
          <w:p w14:paraId="23D8086F" w14:textId="77777777" w:rsidR="00840023" w:rsidRDefault="00840023" w:rsidP="006A18F3">
            <w:pPr>
              <w:spacing w:line="276" w:lineRule="auto"/>
              <w:rPr>
                <w:rFonts w:ascii="Garamond" w:hAnsi="Garamond"/>
                <w:color w:val="000000" w:themeColor="text1"/>
                <w:szCs w:val="24"/>
              </w:rPr>
            </w:pPr>
          </w:p>
          <w:p w14:paraId="5AA099EA" w14:textId="77777777" w:rsid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Securely disposed of</w:t>
            </w:r>
          </w:p>
          <w:p w14:paraId="5E3D90DB" w14:textId="77777777" w:rsidR="00840023" w:rsidRDefault="00840023" w:rsidP="006A18F3">
            <w:pPr>
              <w:spacing w:line="276" w:lineRule="auto"/>
              <w:rPr>
                <w:rFonts w:ascii="Garamond" w:hAnsi="Garamond"/>
                <w:color w:val="000000" w:themeColor="text1"/>
                <w:szCs w:val="24"/>
              </w:rPr>
            </w:pPr>
          </w:p>
          <w:p w14:paraId="74D677E3" w14:textId="77777777" w:rsidR="00840023" w:rsidRPr="006A18F3" w:rsidRDefault="00840023" w:rsidP="006A18F3">
            <w:pPr>
              <w:spacing w:line="276" w:lineRule="auto"/>
              <w:rPr>
                <w:rFonts w:ascii="Garamond" w:hAnsi="Garamond"/>
                <w:color w:val="000000" w:themeColor="text1"/>
                <w:szCs w:val="24"/>
              </w:rPr>
            </w:pPr>
          </w:p>
        </w:tc>
      </w:tr>
      <w:tr w:rsidR="006A18F3" w:rsidRPr="006A18F3" w14:paraId="257A1FC7" w14:textId="77777777" w:rsidTr="006A18F3">
        <w:trPr>
          <w:jc w:val="center"/>
        </w:trPr>
        <w:tc>
          <w:tcPr>
            <w:tcW w:w="9924" w:type="dxa"/>
            <w:gridSpan w:val="3"/>
            <w:shd w:val="clear" w:color="auto" w:fill="D9D9D9" w:themeFill="background1" w:themeFillShade="D9"/>
          </w:tcPr>
          <w:p w14:paraId="4D7F3DFE" w14:textId="2E55FD30" w:rsidR="006A18F3" w:rsidRPr="006A18F3" w:rsidRDefault="006A18F3" w:rsidP="006A18F3">
            <w:pPr>
              <w:jc w:val="center"/>
              <w:rPr>
                <w:rFonts w:ascii="Garamond" w:hAnsi="Garamond"/>
                <w:b/>
                <w:color w:val="000000" w:themeColor="text1"/>
                <w:szCs w:val="24"/>
              </w:rPr>
            </w:pPr>
            <w:r w:rsidRPr="006A18F3">
              <w:rPr>
                <w:rFonts w:ascii="Garamond" w:hAnsi="Garamond"/>
                <w:b/>
                <w:color w:val="000000" w:themeColor="text1"/>
                <w:szCs w:val="24"/>
              </w:rPr>
              <w:lastRenderedPageBreak/>
              <w:t>Family liaison officers and home-</w:t>
            </w:r>
            <w:r>
              <w:rPr>
                <w:rFonts w:ascii="Garamond" w:hAnsi="Garamond"/>
                <w:b/>
                <w:color w:val="000000" w:themeColor="text1"/>
                <w:szCs w:val="24"/>
              </w:rPr>
              <w:t>Trust</w:t>
            </w:r>
            <w:r w:rsidRPr="006A18F3">
              <w:rPr>
                <w:rFonts w:ascii="Garamond" w:hAnsi="Garamond"/>
                <w:b/>
                <w:color w:val="000000" w:themeColor="text1"/>
                <w:szCs w:val="24"/>
              </w:rPr>
              <w:t xml:space="preserve"> liaison assistants</w:t>
            </w:r>
          </w:p>
        </w:tc>
      </w:tr>
      <w:tr w:rsidR="006A18F3" w:rsidRPr="006A18F3" w14:paraId="60FCC1BC" w14:textId="77777777" w:rsidTr="006A18F3">
        <w:trPr>
          <w:trHeight w:val="712"/>
          <w:jc w:val="center"/>
        </w:trPr>
        <w:tc>
          <w:tcPr>
            <w:tcW w:w="4390" w:type="dxa"/>
            <w:vAlign w:val="center"/>
          </w:tcPr>
          <w:p w14:paraId="5921DB5A"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Day books</w:t>
            </w:r>
          </w:p>
        </w:tc>
        <w:tc>
          <w:tcPr>
            <w:tcW w:w="2551" w:type="dxa"/>
            <w:vAlign w:val="center"/>
          </w:tcPr>
          <w:p w14:paraId="02E8DF2B"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Current academic year, plus two years</w:t>
            </w:r>
          </w:p>
        </w:tc>
        <w:tc>
          <w:tcPr>
            <w:tcW w:w="2983" w:type="dxa"/>
            <w:vAlign w:val="center"/>
          </w:tcPr>
          <w:p w14:paraId="3AC6356F"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Reviewed and destroyed if no longer required</w:t>
            </w:r>
          </w:p>
        </w:tc>
      </w:tr>
      <w:tr w:rsidR="006A18F3" w:rsidRPr="006A18F3" w14:paraId="31DE23BF" w14:textId="77777777" w:rsidTr="006A18F3">
        <w:trPr>
          <w:trHeight w:val="694"/>
          <w:jc w:val="center"/>
        </w:trPr>
        <w:tc>
          <w:tcPr>
            <w:tcW w:w="4390" w:type="dxa"/>
            <w:vAlign w:val="center"/>
          </w:tcPr>
          <w:p w14:paraId="5BA1350B"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Reports for outside agencies</w:t>
            </w:r>
          </w:p>
        </w:tc>
        <w:tc>
          <w:tcPr>
            <w:tcW w:w="2551" w:type="dxa"/>
            <w:vAlign w:val="center"/>
          </w:tcPr>
          <w:p w14:paraId="527CC87A" w14:textId="093491A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 xml:space="preserve">Duration of the pupil’s time at </w:t>
            </w:r>
            <w:r>
              <w:rPr>
                <w:rFonts w:ascii="Garamond" w:hAnsi="Garamond"/>
                <w:color w:val="000000" w:themeColor="text1"/>
                <w:szCs w:val="24"/>
              </w:rPr>
              <w:t>Trust</w:t>
            </w:r>
          </w:p>
        </w:tc>
        <w:tc>
          <w:tcPr>
            <w:tcW w:w="2983" w:type="dxa"/>
            <w:vAlign w:val="center"/>
          </w:tcPr>
          <w:p w14:paraId="1823D63A" w14:textId="77777777" w:rsidR="006A18F3" w:rsidRPr="006A18F3" w:rsidRDefault="006A18F3" w:rsidP="006A18F3">
            <w:pPr>
              <w:spacing w:line="276" w:lineRule="auto"/>
              <w:rPr>
                <w:rFonts w:ascii="Garamond" w:hAnsi="Garamond"/>
                <w:b/>
                <w:color w:val="000000" w:themeColor="text1"/>
                <w:szCs w:val="24"/>
                <w:u w:val="single"/>
              </w:rPr>
            </w:pPr>
            <w:r w:rsidRPr="00840023">
              <w:rPr>
                <w:rFonts w:ascii="Garamond" w:hAnsi="Garamond"/>
                <w:color w:val="000000" w:themeColor="text1"/>
                <w:szCs w:val="24"/>
              </w:rPr>
              <w:t>Securely disposed of</w:t>
            </w:r>
          </w:p>
        </w:tc>
      </w:tr>
      <w:tr w:rsidR="006A18F3" w:rsidRPr="006A18F3" w14:paraId="58224CE6" w14:textId="77777777" w:rsidTr="006A18F3">
        <w:trPr>
          <w:trHeight w:val="705"/>
          <w:jc w:val="center"/>
        </w:trPr>
        <w:tc>
          <w:tcPr>
            <w:tcW w:w="4390" w:type="dxa"/>
            <w:vAlign w:val="center"/>
          </w:tcPr>
          <w:p w14:paraId="320E2477"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Referral forms</w:t>
            </w:r>
          </w:p>
        </w:tc>
        <w:tc>
          <w:tcPr>
            <w:tcW w:w="2551" w:type="dxa"/>
            <w:vAlign w:val="center"/>
          </w:tcPr>
          <w:p w14:paraId="6399A70B"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Whilst the referral is current</w:t>
            </w:r>
          </w:p>
        </w:tc>
        <w:tc>
          <w:tcPr>
            <w:tcW w:w="2983" w:type="dxa"/>
            <w:vAlign w:val="center"/>
          </w:tcPr>
          <w:p w14:paraId="18AA4B95" w14:textId="77777777" w:rsidR="006A18F3" w:rsidRPr="006A18F3" w:rsidRDefault="006A18F3" w:rsidP="006A18F3">
            <w:pPr>
              <w:spacing w:line="276" w:lineRule="auto"/>
              <w:rPr>
                <w:rFonts w:ascii="Garamond" w:hAnsi="Garamond"/>
                <w:b/>
                <w:color w:val="FFD006"/>
                <w:szCs w:val="24"/>
                <w:u w:val="single"/>
              </w:rPr>
            </w:pPr>
            <w:r w:rsidRPr="00840023">
              <w:rPr>
                <w:rFonts w:ascii="Garamond" w:hAnsi="Garamond"/>
                <w:color w:val="000000" w:themeColor="text1"/>
                <w:szCs w:val="24"/>
              </w:rPr>
              <w:t>Securely disposed of</w:t>
            </w:r>
          </w:p>
        </w:tc>
      </w:tr>
      <w:tr w:rsidR="006A18F3" w:rsidRPr="006A18F3" w14:paraId="345EFB3D" w14:textId="77777777" w:rsidTr="006A18F3">
        <w:trPr>
          <w:trHeight w:val="704"/>
          <w:jc w:val="center"/>
        </w:trPr>
        <w:tc>
          <w:tcPr>
            <w:tcW w:w="4390" w:type="dxa"/>
            <w:vAlign w:val="center"/>
          </w:tcPr>
          <w:p w14:paraId="36ECEF1E"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Contact data sheets</w:t>
            </w:r>
          </w:p>
        </w:tc>
        <w:tc>
          <w:tcPr>
            <w:tcW w:w="2551" w:type="dxa"/>
            <w:vAlign w:val="center"/>
          </w:tcPr>
          <w:p w14:paraId="3A9E2A64"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Current academic year</w:t>
            </w:r>
          </w:p>
        </w:tc>
        <w:tc>
          <w:tcPr>
            <w:tcW w:w="2983" w:type="dxa"/>
            <w:vAlign w:val="center"/>
          </w:tcPr>
          <w:p w14:paraId="60CD05A8"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Reviewed and destroyed if no longer active</w:t>
            </w:r>
          </w:p>
        </w:tc>
      </w:tr>
      <w:tr w:rsidR="006A18F3" w:rsidRPr="006A18F3" w14:paraId="168A5AED" w14:textId="77777777" w:rsidTr="006A18F3">
        <w:trPr>
          <w:trHeight w:val="700"/>
          <w:jc w:val="center"/>
        </w:trPr>
        <w:tc>
          <w:tcPr>
            <w:tcW w:w="4390" w:type="dxa"/>
            <w:vAlign w:val="center"/>
          </w:tcPr>
          <w:p w14:paraId="3AD91AA4"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Contact database entries</w:t>
            </w:r>
          </w:p>
        </w:tc>
        <w:tc>
          <w:tcPr>
            <w:tcW w:w="2551" w:type="dxa"/>
            <w:vAlign w:val="center"/>
          </w:tcPr>
          <w:p w14:paraId="35DFEA5C"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Current academic year</w:t>
            </w:r>
          </w:p>
        </w:tc>
        <w:tc>
          <w:tcPr>
            <w:tcW w:w="2983" w:type="dxa"/>
            <w:vAlign w:val="center"/>
          </w:tcPr>
          <w:p w14:paraId="6A2E8AA9"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Reviewed and destroyed if no longer required</w:t>
            </w:r>
          </w:p>
        </w:tc>
      </w:tr>
      <w:tr w:rsidR="006A18F3" w:rsidRPr="006A18F3" w14:paraId="5CA3603E" w14:textId="77777777" w:rsidTr="006A18F3">
        <w:trPr>
          <w:trHeight w:val="664"/>
          <w:jc w:val="center"/>
        </w:trPr>
        <w:tc>
          <w:tcPr>
            <w:tcW w:w="4390" w:type="dxa"/>
            <w:vAlign w:val="center"/>
          </w:tcPr>
          <w:p w14:paraId="54CEEE4B"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Group registers</w:t>
            </w:r>
          </w:p>
        </w:tc>
        <w:tc>
          <w:tcPr>
            <w:tcW w:w="2551" w:type="dxa"/>
            <w:vAlign w:val="center"/>
          </w:tcPr>
          <w:p w14:paraId="219895EE" w14:textId="77777777" w:rsidR="006A18F3" w:rsidRPr="006A18F3" w:rsidRDefault="006A18F3" w:rsidP="006A18F3">
            <w:pPr>
              <w:spacing w:line="276" w:lineRule="auto"/>
              <w:rPr>
                <w:rFonts w:ascii="Garamond" w:hAnsi="Garamond"/>
                <w:color w:val="000000" w:themeColor="text1"/>
                <w:szCs w:val="24"/>
              </w:rPr>
            </w:pPr>
            <w:r w:rsidRPr="006A18F3">
              <w:rPr>
                <w:rFonts w:ascii="Garamond" w:hAnsi="Garamond"/>
                <w:color w:val="000000" w:themeColor="text1"/>
                <w:szCs w:val="24"/>
              </w:rPr>
              <w:t>Current academic year, plus two years</w:t>
            </w:r>
          </w:p>
        </w:tc>
        <w:tc>
          <w:tcPr>
            <w:tcW w:w="2983" w:type="dxa"/>
            <w:vAlign w:val="center"/>
          </w:tcPr>
          <w:p w14:paraId="75BC8767" w14:textId="77777777" w:rsidR="006A18F3" w:rsidRPr="006A18F3" w:rsidRDefault="006A18F3" w:rsidP="006A18F3">
            <w:pPr>
              <w:spacing w:line="276" w:lineRule="auto"/>
              <w:rPr>
                <w:rFonts w:ascii="Garamond" w:hAnsi="Garamond"/>
                <w:b/>
                <w:color w:val="000000" w:themeColor="text1"/>
                <w:szCs w:val="24"/>
                <w:u w:val="single"/>
              </w:rPr>
            </w:pPr>
            <w:r w:rsidRPr="00840023">
              <w:rPr>
                <w:rFonts w:ascii="Garamond" w:hAnsi="Garamond"/>
                <w:color w:val="000000" w:themeColor="text1"/>
                <w:szCs w:val="24"/>
              </w:rPr>
              <w:t>Securely disposed of</w:t>
            </w:r>
          </w:p>
        </w:tc>
      </w:tr>
    </w:tbl>
    <w:p w14:paraId="02B02509" w14:textId="77777777" w:rsidR="006A18F3" w:rsidRPr="006A18F3" w:rsidRDefault="006A18F3" w:rsidP="006A18F3">
      <w:pPr>
        <w:pStyle w:val="Style2"/>
        <w:ind w:left="1423" w:hanging="431"/>
        <w:rPr>
          <w:rFonts w:ascii="Garamond" w:hAnsi="Garamond"/>
          <w:sz w:val="24"/>
          <w:szCs w:val="24"/>
        </w:rPr>
      </w:pPr>
    </w:p>
    <w:p w14:paraId="3A897D12" w14:textId="77777777" w:rsidR="006A18F3" w:rsidRPr="006A18F3" w:rsidRDefault="006A18F3" w:rsidP="006A18F3">
      <w:pPr>
        <w:pStyle w:val="Heading10"/>
        <w:numPr>
          <w:ilvl w:val="0"/>
          <w:numId w:val="0"/>
        </w:numPr>
        <w:ind w:left="360"/>
        <w:rPr>
          <w:rFonts w:ascii="Garamond" w:hAnsi="Garamond"/>
          <w:b w:val="0"/>
          <w:sz w:val="24"/>
          <w:szCs w:val="24"/>
        </w:rPr>
      </w:pPr>
      <w:bookmarkStart w:id="8" w:name="_Symptoms_of_an"/>
      <w:bookmarkStart w:id="9" w:name="_Retention_of_staff"/>
      <w:bookmarkEnd w:id="8"/>
      <w:bookmarkEnd w:id="9"/>
    </w:p>
    <w:p w14:paraId="478FFB3A" w14:textId="77777777" w:rsidR="006A18F3" w:rsidRPr="006A18F3" w:rsidRDefault="006A18F3" w:rsidP="006A18F3">
      <w:pPr>
        <w:pStyle w:val="Default"/>
        <w:numPr>
          <w:ilvl w:val="0"/>
          <w:numId w:val="15"/>
        </w:numPr>
        <w:rPr>
          <w:rFonts w:ascii="Garamond" w:hAnsi="Garamond"/>
          <w:b/>
        </w:rPr>
      </w:pPr>
      <w:r w:rsidRPr="006A18F3">
        <w:rPr>
          <w:rFonts w:ascii="Garamond" w:hAnsi="Garamond"/>
          <w:b/>
          <w:bCs/>
        </w:rPr>
        <w:t>Retention</w:t>
      </w:r>
      <w:r w:rsidRPr="006A18F3">
        <w:rPr>
          <w:rFonts w:ascii="Garamond" w:hAnsi="Garamond"/>
          <w:b/>
        </w:rPr>
        <w:t xml:space="preserve"> of staff records </w:t>
      </w:r>
    </w:p>
    <w:p w14:paraId="79A5A8D3" w14:textId="653170F5" w:rsidR="006A18F3" w:rsidRPr="006A18F3" w:rsidRDefault="006A18F3" w:rsidP="006A18F3">
      <w:pPr>
        <w:pStyle w:val="TSB-Level1Numbers"/>
        <w:ind w:left="360" w:firstLine="0"/>
        <w:rPr>
          <w:rFonts w:ascii="Garamond" w:hAnsi="Garamond"/>
          <w:sz w:val="24"/>
          <w:szCs w:val="24"/>
        </w:rPr>
      </w:pPr>
      <w:bookmarkStart w:id="10" w:name="g"/>
      <w:bookmarkEnd w:id="6"/>
      <w:r w:rsidRPr="006A18F3">
        <w:rPr>
          <w:rFonts w:ascii="Garamond" w:hAnsi="Garamond"/>
          <w:sz w:val="24"/>
          <w:szCs w:val="24"/>
        </w:rPr>
        <w:t xml:space="preserve">The table below outlines the </w:t>
      </w:r>
      <w:r>
        <w:rPr>
          <w:rFonts w:ascii="Garamond" w:hAnsi="Garamond"/>
          <w:sz w:val="24"/>
          <w:szCs w:val="24"/>
        </w:rPr>
        <w:t>Trust</w:t>
      </w:r>
      <w:r w:rsidRPr="006A18F3">
        <w:rPr>
          <w:rFonts w:ascii="Garamond" w:hAnsi="Garamond"/>
          <w:sz w:val="24"/>
          <w:szCs w:val="24"/>
        </w:rPr>
        <w:t>’s retention period for staff records and the action that will be taken after the retention period, in line with any requirements.</w:t>
      </w:r>
    </w:p>
    <w:p w14:paraId="634A8ECD"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6A18F3" w:rsidRPr="006A18F3" w14:paraId="41333773" w14:textId="77777777" w:rsidTr="006A18F3">
        <w:trPr>
          <w:jc w:val="center"/>
        </w:trPr>
        <w:tc>
          <w:tcPr>
            <w:tcW w:w="3436" w:type="dxa"/>
            <w:shd w:val="clear" w:color="auto" w:fill="347186"/>
            <w:vAlign w:val="center"/>
          </w:tcPr>
          <w:p w14:paraId="3E553AE5"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Type of file</w:t>
            </w:r>
          </w:p>
        </w:tc>
        <w:tc>
          <w:tcPr>
            <w:tcW w:w="3005" w:type="dxa"/>
            <w:shd w:val="clear" w:color="auto" w:fill="347186"/>
            <w:vAlign w:val="center"/>
          </w:tcPr>
          <w:p w14:paraId="66C136A9"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Retention period</w:t>
            </w:r>
          </w:p>
        </w:tc>
        <w:tc>
          <w:tcPr>
            <w:tcW w:w="3483" w:type="dxa"/>
            <w:shd w:val="clear" w:color="auto" w:fill="347186"/>
          </w:tcPr>
          <w:p w14:paraId="1D5AD893"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Action taken after retention period ends</w:t>
            </w:r>
          </w:p>
        </w:tc>
      </w:tr>
      <w:tr w:rsidR="006A18F3" w:rsidRPr="006A18F3" w14:paraId="753DD7DD" w14:textId="77777777" w:rsidTr="006A18F3">
        <w:trPr>
          <w:jc w:val="center"/>
        </w:trPr>
        <w:tc>
          <w:tcPr>
            <w:tcW w:w="9924" w:type="dxa"/>
            <w:gridSpan w:val="3"/>
            <w:shd w:val="clear" w:color="auto" w:fill="D9D9D9" w:themeFill="background1" w:themeFillShade="D9"/>
          </w:tcPr>
          <w:p w14:paraId="64E30B85" w14:textId="77777777" w:rsidR="006A18F3" w:rsidRPr="006A18F3" w:rsidRDefault="006A18F3" w:rsidP="006A18F3">
            <w:pPr>
              <w:jc w:val="center"/>
              <w:rPr>
                <w:rFonts w:ascii="Garamond" w:hAnsi="Garamond"/>
                <w:b/>
                <w:szCs w:val="24"/>
              </w:rPr>
            </w:pPr>
            <w:r w:rsidRPr="006A18F3">
              <w:rPr>
                <w:rFonts w:ascii="Garamond" w:hAnsi="Garamond"/>
                <w:b/>
                <w:szCs w:val="24"/>
              </w:rPr>
              <w:t>Operational</w:t>
            </w:r>
          </w:p>
        </w:tc>
      </w:tr>
      <w:tr w:rsidR="006A18F3" w:rsidRPr="006A18F3" w14:paraId="20470388" w14:textId="77777777" w:rsidTr="006A18F3">
        <w:trPr>
          <w:trHeight w:val="636"/>
          <w:jc w:val="center"/>
        </w:trPr>
        <w:tc>
          <w:tcPr>
            <w:tcW w:w="3436" w:type="dxa"/>
            <w:vAlign w:val="center"/>
          </w:tcPr>
          <w:p w14:paraId="608F1E5D" w14:textId="77777777" w:rsidR="006A18F3" w:rsidRPr="006A18F3" w:rsidRDefault="006A18F3" w:rsidP="006A18F3">
            <w:pPr>
              <w:spacing w:line="276" w:lineRule="auto"/>
              <w:rPr>
                <w:rFonts w:ascii="Garamond" w:hAnsi="Garamond"/>
                <w:szCs w:val="24"/>
              </w:rPr>
            </w:pPr>
            <w:r w:rsidRPr="006A18F3">
              <w:rPr>
                <w:rFonts w:ascii="Garamond" w:hAnsi="Garamond"/>
                <w:szCs w:val="24"/>
              </w:rPr>
              <w:t>Staff members’ personal file</w:t>
            </w:r>
          </w:p>
        </w:tc>
        <w:tc>
          <w:tcPr>
            <w:tcW w:w="3005" w:type="dxa"/>
            <w:vAlign w:val="center"/>
          </w:tcPr>
          <w:p w14:paraId="6D8CB0F8" w14:textId="77777777" w:rsidR="006A18F3" w:rsidRPr="006A18F3" w:rsidRDefault="006A18F3" w:rsidP="006A18F3">
            <w:pPr>
              <w:spacing w:line="276" w:lineRule="auto"/>
              <w:rPr>
                <w:rFonts w:ascii="Garamond" w:hAnsi="Garamond"/>
                <w:szCs w:val="24"/>
              </w:rPr>
            </w:pPr>
            <w:r w:rsidRPr="006A18F3">
              <w:rPr>
                <w:rFonts w:ascii="Garamond" w:hAnsi="Garamond"/>
                <w:szCs w:val="24"/>
              </w:rPr>
              <w:t>Termination of employment, plus six years</w:t>
            </w:r>
          </w:p>
        </w:tc>
        <w:tc>
          <w:tcPr>
            <w:tcW w:w="3483" w:type="dxa"/>
            <w:vAlign w:val="center"/>
          </w:tcPr>
          <w:p w14:paraId="496E1C78"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12D7B1A7" w14:textId="77777777" w:rsidTr="006A18F3">
        <w:trPr>
          <w:trHeight w:val="688"/>
          <w:jc w:val="center"/>
        </w:trPr>
        <w:tc>
          <w:tcPr>
            <w:tcW w:w="3436" w:type="dxa"/>
            <w:tcBorders>
              <w:bottom w:val="single" w:sz="4" w:space="0" w:color="auto"/>
            </w:tcBorders>
            <w:vAlign w:val="center"/>
          </w:tcPr>
          <w:p w14:paraId="5F5F4D60" w14:textId="77777777" w:rsidR="006A18F3" w:rsidRPr="006A18F3" w:rsidRDefault="006A18F3" w:rsidP="006A18F3">
            <w:pPr>
              <w:spacing w:line="276" w:lineRule="auto"/>
              <w:rPr>
                <w:rFonts w:ascii="Garamond" w:hAnsi="Garamond"/>
                <w:szCs w:val="24"/>
              </w:rPr>
            </w:pPr>
            <w:r w:rsidRPr="006A18F3">
              <w:rPr>
                <w:rFonts w:ascii="Garamond" w:hAnsi="Garamond"/>
                <w:szCs w:val="24"/>
              </w:rPr>
              <w:t>Timesheets</w:t>
            </w:r>
          </w:p>
        </w:tc>
        <w:tc>
          <w:tcPr>
            <w:tcW w:w="3005" w:type="dxa"/>
            <w:tcBorders>
              <w:bottom w:val="single" w:sz="4" w:space="0" w:color="auto"/>
            </w:tcBorders>
            <w:vAlign w:val="center"/>
          </w:tcPr>
          <w:p w14:paraId="662834F6"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six years</w:t>
            </w:r>
          </w:p>
        </w:tc>
        <w:tc>
          <w:tcPr>
            <w:tcW w:w="3483" w:type="dxa"/>
            <w:tcBorders>
              <w:bottom w:val="single" w:sz="4" w:space="0" w:color="auto"/>
            </w:tcBorders>
            <w:vAlign w:val="center"/>
          </w:tcPr>
          <w:p w14:paraId="2F84C072"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3EAB5571" w14:textId="77777777" w:rsidTr="006A18F3">
        <w:trPr>
          <w:trHeight w:val="840"/>
          <w:jc w:val="center"/>
        </w:trPr>
        <w:tc>
          <w:tcPr>
            <w:tcW w:w="3436" w:type="dxa"/>
            <w:tcBorders>
              <w:bottom w:val="nil"/>
            </w:tcBorders>
            <w:vAlign w:val="center"/>
          </w:tcPr>
          <w:p w14:paraId="77C71E25" w14:textId="77777777" w:rsidR="006A18F3" w:rsidRPr="006A18F3" w:rsidRDefault="006A18F3" w:rsidP="006A18F3">
            <w:pPr>
              <w:spacing w:line="276" w:lineRule="auto"/>
              <w:rPr>
                <w:rFonts w:ascii="Garamond" w:hAnsi="Garamond"/>
                <w:szCs w:val="24"/>
              </w:rPr>
            </w:pPr>
            <w:r w:rsidRPr="006A18F3">
              <w:rPr>
                <w:rFonts w:ascii="Garamond" w:hAnsi="Garamond"/>
                <w:szCs w:val="24"/>
              </w:rPr>
              <w:t>Annual appraisal and assessment records</w:t>
            </w:r>
          </w:p>
        </w:tc>
        <w:tc>
          <w:tcPr>
            <w:tcW w:w="3005" w:type="dxa"/>
            <w:tcBorders>
              <w:bottom w:val="nil"/>
            </w:tcBorders>
            <w:vAlign w:val="center"/>
          </w:tcPr>
          <w:p w14:paraId="2CDC6069"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five years</w:t>
            </w:r>
          </w:p>
        </w:tc>
        <w:tc>
          <w:tcPr>
            <w:tcW w:w="3483" w:type="dxa"/>
            <w:tcBorders>
              <w:bottom w:val="nil"/>
            </w:tcBorders>
            <w:vAlign w:val="center"/>
          </w:tcPr>
          <w:p w14:paraId="1D6B7670"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7FF14ABC" w14:textId="77777777" w:rsidTr="006A18F3">
        <w:trPr>
          <w:jc w:val="center"/>
        </w:trPr>
        <w:tc>
          <w:tcPr>
            <w:tcW w:w="9924" w:type="dxa"/>
            <w:gridSpan w:val="3"/>
            <w:shd w:val="clear" w:color="auto" w:fill="D9D9D9" w:themeFill="background1" w:themeFillShade="D9"/>
          </w:tcPr>
          <w:p w14:paraId="4DF9B714" w14:textId="77777777" w:rsidR="006A18F3" w:rsidRPr="006A18F3" w:rsidRDefault="006A18F3" w:rsidP="006A18F3">
            <w:pPr>
              <w:jc w:val="center"/>
              <w:rPr>
                <w:rFonts w:ascii="Garamond" w:hAnsi="Garamond"/>
                <w:b/>
                <w:szCs w:val="24"/>
              </w:rPr>
            </w:pPr>
            <w:r w:rsidRPr="006A18F3">
              <w:rPr>
                <w:rFonts w:ascii="Garamond" w:hAnsi="Garamond"/>
                <w:b/>
                <w:szCs w:val="24"/>
              </w:rPr>
              <w:t>Recruitment</w:t>
            </w:r>
          </w:p>
        </w:tc>
      </w:tr>
      <w:tr w:rsidR="006A18F3" w:rsidRPr="006A18F3" w14:paraId="77CE1681" w14:textId="77777777" w:rsidTr="006A18F3">
        <w:trPr>
          <w:trHeight w:val="928"/>
          <w:jc w:val="center"/>
        </w:trPr>
        <w:tc>
          <w:tcPr>
            <w:tcW w:w="3436" w:type="dxa"/>
            <w:vAlign w:val="center"/>
          </w:tcPr>
          <w:p w14:paraId="66CD11A5" w14:textId="58B151C4" w:rsidR="006A18F3" w:rsidRPr="006A18F3" w:rsidRDefault="006A18F3" w:rsidP="00840023">
            <w:pPr>
              <w:spacing w:line="276" w:lineRule="auto"/>
              <w:rPr>
                <w:rFonts w:ascii="Garamond" w:hAnsi="Garamond"/>
                <w:szCs w:val="24"/>
              </w:rPr>
            </w:pPr>
            <w:r w:rsidRPr="006A18F3">
              <w:rPr>
                <w:rFonts w:ascii="Garamond" w:hAnsi="Garamond"/>
                <w:szCs w:val="24"/>
              </w:rPr>
              <w:t xml:space="preserve">Records relating to the appointment of a new </w:t>
            </w:r>
            <w:r w:rsidR="00840023">
              <w:rPr>
                <w:rFonts w:ascii="Garamond" w:hAnsi="Garamond"/>
                <w:szCs w:val="24"/>
              </w:rPr>
              <w:t>Principal</w:t>
            </w:r>
          </w:p>
        </w:tc>
        <w:tc>
          <w:tcPr>
            <w:tcW w:w="3005" w:type="dxa"/>
            <w:vAlign w:val="center"/>
          </w:tcPr>
          <w:p w14:paraId="642AD0D0"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appointment, plus six years</w:t>
            </w:r>
          </w:p>
        </w:tc>
        <w:tc>
          <w:tcPr>
            <w:tcW w:w="3483" w:type="dxa"/>
            <w:vAlign w:val="center"/>
          </w:tcPr>
          <w:p w14:paraId="5999AEA7"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786FD09C" w14:textId="77777777" w:rsidTr="006A18F3">
        <w:trPr>
          <w:trHeight w:val="1125"/>
          <w:jc w:val="center"/>
        </w:trPr>
        <w:tc>
          <w:tcPr>
            <w:tcW w:w="3436" w:type="dxa"/>
            <w:vAlign w:val="center"/>
          </w:tcPr>
          <w:p w14:paraId="38424AE6" w14:textId="77777777" w:rsidR="006A18F3" w:rsidRPr="006A18F3" w:rsidRDefault="006A18F3" w:rsidP="006A18F3">
            <w:pPr>
              <w:spacing w:line="276" w:lineRule="auto"/>
              <w:rPr>
                <w:rFonts w:ascii="Garamond" w:hAnsi="Garamond"/>
                <w:szCs w:val="24"/>
              </w:rPr>
            </w:pPr>
            <w:r w:rsidRPr="006A18F3">
              <w:rPr>
                <w:rFonts w:ascii="Garamond" w:hAnsi="Garamond"/>
                <w:szCs w:val="24"/>
              </w:rPr>
              <w:t>Records relating to the appointment of new members of staff (unsuccessful candidates)</w:t>
            </w:r>
          </w:p>
        </w:tc>
        <w:tc>
          <w:tcPr>
            <w:tcW w:w="3005" w:type="dxa"/>
            <w:vAlign w:val="center"/>
          </w:tcPr>
          <w:p w14:paraId="62403318"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appointment of successful candidate, plus six months</w:t>
            </w:r>
          </w:p>
        </w:tc>
        <w:tc>
          <w:tcPr>
            <w:tcW w:w="3483" w:type="dxa"/>
            <w:vAlign w:val="center"/>
          </w:tcPr>
          <w:p w14:paraId="53F4FBE1"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3102FC5D" w14:textId="77777777" w:rsidTr="006A18F3">
        <w:trPr>
          <w:trHeight w:val="1255"/>
          <w:jc w:val="center"/>
        </w:trPr>
        <w:tc>
          <w:tcPr>
            <w:tcW w:w="3436" w:type="dxa"/>
            <w:vAlign w:val="center"/>
          </w:tcPr>
          <w:p w14:paraId="74A2E3C2" w14:textId="77777777" w:rsidR="006A18F3" w:rsidRPr="006A18F3" w:rsidRDefault="006A18F3" w:rsidP="006A18F3">
            <w:pPr>
              <w:spacing w:line="276" w:lineRule="auto"/>
              <w:rPr>
                <w:rFonts w:ascii="Garamond" w:hAnsi="Garamond"/>
                <w:szCs w:val="24"/>
              </w:rPr>
            </w:pPr>
            <w:r w:rsidRPr="006A18F3">
              <w:rPr>
                <w:rFonts w:ascii="Garamond" w:hAnsi="Garamond"/>
                <w:szCs w:val="24"/>
              </w:rPr>
              <w:lastRenderedPageBreak/>
              <w:t>Records relating to the appointment of new members of staff (successful candidates)</w:t>
            </w:r>
          </w:p>
        </w:tc>
        <w:tc>
          <w:tcPr>
            <w:tcW w:w="3005" w:type="dxa"/>
            <w:vAlign w:val="center"/>
          </w:tcPr>
          <w:p w14:paraId="280889AE" w14:textId="77777777" w:rsidR="006A18F3" w:rsidRPr="006A18F3" w:rsidRDefault="006A18F3" w:rsidP="006A18F3">
            <w:pPr>
              <w:spacing w:line="276" w:lineRule="auto"/>
              <w:rPr>
                <w:rFonts w:ascii="Garamond" w:hAnsi="Garamond"/>
                <w:szCs w:val="24"/>
              </w:rPr>
            </w:pPr>
            <w:r w:rsidRPr="006A18F3">
              <w:rPr>
                <w:rFonts w:ascii="Garamond" w:hAnsi="Garamond"/>
                <w:szCs w:val="24"/>
              </w:rPr>
              <w:t>Relevant information added to the member of staff’s personal file and other information retained for six months</w:t>
            </w:r>
          </w:p>
        </w:tc>
        <w:tc>
          <w:tcPr>
            <w:tcW w:w="3483" w:type="dxa"/>
            <w:vAlign w:val="center"/>
          </w:tcPr>
          <w:p w14:paraId="6A96A9F5"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7C521D24" w14:textId="77777777" w:rsidTr="006A18F3">
        <w:trPr>
          <w:trHeight w:val="554"/>
          <w:jc w:val="center"/>
        </w:trPr>
        <w:tc>
          <w:tcPr>
            <w:tcW w:w="3436" w:type="dxa"/>
            <w:vAlign w:val="center"/>
          </w:tcPr>
          <w:p w14:paraId="5A9845E3" w14:textId="77777777" w:rsidR="006A18F3" w:rsidRPr="006A18F3" w:rsidRDefault="006A18F3" w:rsidP="006A18F3">
            <w:pPr>
              <w:spacing w:line="276" w:lineRule="auto"/>
              <w:rPr>
                <w:rFonts w:ascii="Garamond" w:hAnsi="Garamond"/>
                <w:szCs w:val="24"/>
              </w:rPr>
            </w:pPr>
            <w:r w:rsidRPr="006A18F3">
              <w:rPr>
                <w:rFonts w:ascii="Garamond" w:hAnsi="Garamond"/>
                <w:szCs w:val="24"/>
              </w:rPr>
              <w:t>DBS certificates</w:t>
            </w:r>
          </w:p>
        </w:tc>
        <w:tc>
          <w:tcPr>
            <w:tcW w:w="3005" w:type="dxa"/>
            <w:vAlign w:val="center"/>
          </w:tcPr>
          <w:p w14:paraId="1EBE07F5" w14:textId="77777777" w:rsidR="006A18F3" w:rsidRPr="006A18F3" w:rsidRDefault="006A18F3" w:rsidP="006A18F3">
            <w:pPr>
              <w:spacing w:line="276" w:lineRule="auto"/>
              <w:rPr>
                <w:rFonts w:ascii="Garamond" w:hAnsi="Garamond"/>
                <w:szCs w:val="24"/>
              </w:rPr>
            </w:pPr>
            <w:r w:rsidRPr="006A18F3">
              <w:rPr>
                <w:rFonts w:ascii="Garamond" w:hAnsi="Garamond"/>
                <w:szCs w:val="24"/>
              </w:rPr>
              <w:t>Up to six months</w:t>
            </w:r>
          </w:p>
        </w:tc>
        <w:tc>
          <w:tcPr>
            <w:tcW w:w="3483" w:type="dxa"/>
            <w:vAlign w:val="center"/>
          </w:tcPr>
          <w:p w14:paraId="7B440A75" w14:textId="77777777" w:rsidR="006A18F3" w:rsidRPr="006A18F3" w:rsidRDefault="006A18F3" w:rsidP="006A18F3">
            <w:pPr>
              <w:spacing w:line="276" w:lineRule="auto"/>
              <w:rPr>
                <w:rFonts w:ascii="Garamond" w:hAnsi="Garamond"/>
                <w:b/>
                <w:szCs w:val="24"/>
                <w:u w:val="single"/>
              </w:rPr>
            </w:pPr>
            <w:r w:rsidRPr="00021F88">
              <w:rPr>
                <w:rFonts w:ascii="Garamond" w:hAnsi="Garamond"/>
                <w:szCs w:val="24"/>
              </w:rPr>
              <w:t>Securely disposed of</w:t>
            </w:r>
          </w:p>
        </w:tc>
      </w:tr>
      <w:tr w:rsidR="006A18F3" w:rsidRPr="006A18F3" w14:paraId="1CE1A3D9" w14:textId="77777777" w:rsidTr="006A18F3">
        <w:trPr>
          <w:trHeight w:val="1682"/>
          <w:jc w:val="center"/>
        </w:trPr>
        <w:tc>
          <w:tcPr>
            <w:tcW w:w="3436" w:type="dxa"/>
            <w:vAlign w:val="center"/>
          </w:tcPr>
          <w:p w14:paraId="7534EAFB" w14:textId="77777777" w:rsidR="006A18F3" w:rsidRPr="006A18F3" w:rsidRDefault="006A18F3" w:rsidP="006A18F3">
            <w:pPr>
              <w:spacing w:line="276" w:lineRule="auto"/>
              <w:rPr>
                <w:rFonts w:ascii="Garamond" w:hAnsi="Garamond"/>
                <w:szCs w:val="24"/>
              </w:rPr>
            </w:pPr>
            <w:r w:rsidRPr="006A18F3">
              <w:rPr>
                <w:rFonts w:ascii="Garamond" w:hAnsi="Garamond"/>
                <w:szCs w:val="24"/>
              </w:rPr>
              <w:t>Proof of identify as part of the enhanced DBS check</w:t>
            </w:r>
          </w:p>
        </w:tc>
        <w:tc>
          <w:tcPr>
            <w:tcW w:w="3005" w:type="dxa"/>
            <w:vAlign w:val="center"/>
          </w:tcPr>
          <w:p w14:paraId="0A279799" w14:textId="77777777" w:rsidR="006A18F3" w:rsidRPr="006A18F3" w:rsidRDefault="006A18F3" w:rsidP="006A18F3">
            <w:pPr>
              <w:spacing w:line="276" w:lineRule="auto"/>
              <w:rPr>
                <w:rFonts w:ascii="Garamond" w:hAnsi="Garamond"/>
                <w:b/>
                <w:szCs w:val="24"/>
                <w:u w:val="single"/>
              </w:rPr>
            </w:pPr>
            <w:r w:rsidRPr="00021F88">
              <w:rPr>
                <w:rFonts w:ascii="Garamond" w:hAnsi="Garamond"/>
                <w:szCs w:val="24"/>
              </w:rPr>
              <w:t>After identity has been proven</w:t>
            </w:r>
          </w:p>
        </w:tc>
        <w:tc>
          <w:tcPr>
            <w:tcW w:w="3483" w:type="dxa"/>
            <w:vAlign w:val="center"/>
          </w:tcPr>
          <w:p w14:paraId="2BEF782A"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Reviewed and a note kept of what was seen and what has been checked – if it is necessary to keep a copy this will be placed on the staff member’s personal file, if not, </w:t>
            </w:r>
            <w:r w:rsidRPr="00021F88">
              <w:rPr>
                <w:rFonts w:ascii="Garamond" w:hAnsi="Garamond"/>
                <w:szCs w:val="24"/>
              </w:rPr>
              <w:t>securely disposed of</w:t>
            </w:r>
          </w:p>
        </w:tc>
      </w:tr>
      <w:tr w:rsidR="006A18F3" w:rsidRPr="006A18F3" w14:paraId="55993BC1" w14:textId="77777777" w:rsidTr="006A18F3">
        <w:trPr>
          <w:trHeight w:val="1551"/>
          <w:jc w:val="center"/>
        </w:trPr>
        <w:tc>
          <w:tcPr>
            <w:tcW w:w="3436" w:type="dxa"/>
            <w:vAlign w:val="center"/>
          </w:tcPr>
          <w:p w14:paraId="17578557" w14:textId="77777777" w:rsidR="006A18F3" w:rsidRPr="006A18F3" w:rsidRDefault="006A18F3" w:rsidP="006A18F3">
            <w:pPr>
              <w:spacing w:line="276" w:lineRule="auto"/>
              <w:rPr>
                <w:rFonts w:ascii="Garamond" w:hAnsi="Garamond"/>
                <w:szCs w:val="24"/>
              </w:rPr>
            </w:pPr>
            <w:r w:rsidRPr="006A18F3">
              <w:rPr>
                <w:rFonts w:ascii="Garamond" w:hAnsi="Garamond"/>
                <w:szCs w:val="24"/>
              </w:rPr>
              <w:t>Evidence of right to work in the UK</w:t>
            </w:r>
          </w:p>
        </w:tc>
        <w:tc>
          <w:tcPr>
            <w:tcW w:w="3005" w:type="dxa"/>
            <w:vAlign w:val="center"/>
          </w:tcPr>
          <w:p w14:paraId="13A3155A" w14:textId="77777777" w:rsidR="006A18F3" w:rsidRPr="006A18F3" w:rsidRDefault="006A18F3" w:rsidP="006A18F3">
            <w:pPr>
              <w:spacing w:line="276" w:lineRule="auto"/>
              <w:rPr>
                <w:rFonts w:ascii="Garamond" w:hAnsi="Garamond"/>
                <w:szCs w:val="24"/>
              </w:rPr>
            </w:pPr>
            <w:r w:rsidRPr="006A18F3">
              <w:rPr>
                <w:rFonts w:ascii="Garamond" w:hAnsi="Garamond"/>
                <w:szCs w:val="24"/>
              </w:rPr>
              <w:t>Added to staff personal file or, if kept separately, termination of employment, plus no longer than two years</w:t>
            </w:r>
          </w:p>
        </w:tc>
        <w:tc>
          <w:tcPr>
            <w:tcW w:w="3483" w:type="dxa"/>
            <w:vAlign w:val="center"/>
          </w:tcPr>
          <w:p w14:paraId="7276E0C1" w14:textId="77777777" w:rsidR="006A18F3" w:rsidRPr="006A18F3" w:rsidRDefault="006A18F3" w:rsidP="006A18F3">
            <w:pPr>
              <w:spacing w:line="276" w:lineRule="auto"/>
              <w:rPr>
                <w:rFonts w:ascii="Garamond" w:hAnsi="Garamond"/>
                <w:b/>
                <w:szCs w:val="24"/>
                <w:u w:val="single"/>
              </w:rPr>
            </w:pPr>
            <w:r w:rsidRPr="00021F88">
              <w:rPr>
                <w:rFonts w:ascii="Garamond" w:hAnsi="Garamond"/>
                <w:szCs w:val="24"/>
              </w:rPr>
              <w:t>Securely disposed of</w:t>
            </w:r>
          </w:p>
        </w:tc>
      </w:tr>
    </w:tbl>
    <w:p w14:paraId="72964DD3" w14:textId="77777777" w:rsidR="006A18F3" w:rsidRPr="006A18F3" w:rsidRDefault="006A18F3" w:rsidP="006A18F3">
      <w:pPr>
        <w:rPr>
          <w:rFonts w:ascii="Garamond" w:hAnsi="Garamond"/>
          <w:szCs w:val="24"/>
        </w:rPr>
      </w:pPr>
    </w:p>
    <w:p w14:paraId="0B349B61" w14:textId="77777777" w:rsidR="006A18F3" w:rsidRPr="006A18F3" w:rsidRDefault="006A18F3" w:rsidP="006A18F3">
      <w:pPr>
        <w:rPr>
          <w:rFonts w:ascii="Garamond" w:hAnsi="Garamond"/>
          <w:szCs w:val="24"/>
        </w:rPr>
      </w:pPr>
    </w:p>
    <w:tbl>
      <w:tblPr>
        <w:tblStyle w:val="TableGrid"/>
        <w:tblW w:w="9924" w:type="dxa"/>
        <w:jc w:val="center"/>
        <w:tblLook w:val="04A0" w:firstRow="1" w:lastRow="0" w:firstColumn="1" w:lastColumn="0" w:noHBand="0" w:noVBand="1"/>
      </w:tblPr>
      <w:tblGrid>
        <w:gridCol w:w="3436"/>
        <w:gridCol w:w="3005"/>
        <w:gridCol w:w="3483"/>
      </w:tblGrid>
      <w:tr w:rsidR="006A18F3" w:rsidRPr="006A18F3" w14:paraId="4894A76D" w14:textId="77777777" w:rsidTr="006A18F3">
        <w:trPr>
          <w:trHeight w:val="295"/>
          <w:jc w:val="center"/>
        </w:trPr>
        <w:tc>
          <w:tcPr>
            <w:tcW w:w="9924" w:type="dxa"/>
            <w:gridSpan w:val="3"/>
            <w:shd w:val="clear" w:color="auto" w:fill="D9D9D9" w:themeFill="background1" w:themeFillShade="D9"/>
          </w:tcPr>
          <w:p w14:paraId="7C39984C" w14:textId="77777777" w:rsidR="006A18F3" w:rsidRPr="006A18F3" w:rsidRDefault="006A18F3" w:rsidP="006A18F3">
            <w:pPr>
              <w:jc w:val="center"/>
              <w:rPr>
                <w:rFonts w:ascii="Garamond" w:hAnsi="Garamond"/>
                <w:b/>
                <w:szCs w:val="24"/>
              </w:rPr>
            </w:pPr>
            <w:r w:rsidRPr="006A18F3">
              <w:rPr>
                <w:rFonts w:ascii="Garamond" w:hAnsi="Garamond"/>
                <w:b/>
                <w:szCs w:val="24"/>
              </w:rPr>
              <w:t>Disciplinary and grievance procedures</w:t>
            </w:r>
          </w:p>
        </w:tc>
      </w:tr>
      <w:tr w:rsidR="006A18F3" w:rsidRPr="006A18F3" w14:paraId="4A5C1D50" w14:textId="77777777" w:rsidTr="006A18F3">
        <w:trPr>
          <w:trHeight w:val="2701"/>
          <w:jc w:val="center"/>
        </w:trPr>
        <w:tc>
          <w:tcPr>
            <w:tcW w:w="3436" w:type="dxa"/>
            <w:vAlign w:val="center"/>
          </w:tcPr>
          <w:p w14:paraId="09E7D858" w14:textId="77777777" w:rsidR="006A18F3" w:rsidRPr="006A18F3" w:rsidRDefault="006A18F3" w:rsidP="006A18F3">
            <w:pPr>
              <w:spacing w:line="276" w:lineRule="auto"/>
              <w:rPr>
                <w:rFonts w:ascii="Garamond" w:hAnsi="Garamond"/>
                <w:szCs w:val="24"/>
              </w:rPr>
            </w:pPr>
            <w:bookmarkStart w:id="11" w:name="A"/>
            <w:r w:rsidRPr="006A18F3">
              <w:rPr>
                <w:rFonts w:ascii="Garamond" w:hAnsi="Garamond"/>
                <w:szCs w:val="24"/>
              </w:rPr>
              <w:t>Child protection allegations, including where the allegation is unproven</w:t>
            </w:r>
            <w:bookmarkEnd w:id="11"/>
          </w:p>
        </w:tc>
        <w:tc>
          <w:tcPr>
            <w:tcW w:w="3005" w:type="dxa"/>
            <w:vAlign w:val="center"/>
          </w:tcPr>
          <w:p w14:paraId="1E634FFC" w14:textId="77777777" w:rsidR="006A18F3" w:rsidRPr="006A18F3" w:rsidRDefault="006A18F3" w:rsidP="006A18F3">
            <w:pPr>
              <w:spacing w:line="276" w:lineRule="auto"/>
              <w:rPr>
                <w:rFonts w:ascii="Garamond" w:hAnsi="Garamond"/>
                <w:szCs w:val="24"/>
              </w:rPr>
            </w:pPr>
            <w:r w:rsidRPr="006A18F3">
              <w:rPr>
                <w:rFonts w:ascii="Garamond" w:hAnsi="Garamond"/>
                <w:szCs w:val="24"/>
              </w:rPr>
              <w:t>Added to staff personal file, and until the individual’s normal retirement age, or 10 years from the date of the allegation – whichever is longer</w:t>
            </w:r>
          </w:p>
          <w:p w14:paraId="630029DF" w14:textId="77777777" w:rsidR="006A18F3" w:rsidRPr="006A18F3" w:rsidRDefault="006A18F3" w:rsidP="006A18F3">
            <w:pPr>
              <w:spacing w:line="276" w:lineRule="auto"/>
              <w:rPr>
                <w:rFonts w:ascii="Garamond" w:hAnsi="Garamond"/>
                <w:szCs w:val="24"/>
              </w:rPr>
            </w:pPr>
          </w:p>
          <w:p w14:paraId="18533A1D" w14:textId="77777777" w:rsidR="006A18F3" w:rsidRPr="006A18F3" w:rsidRDefault="006A18F3" w:rsidP="006A18F3">
            <w:pPr>
              <w:spacing w:line="276" w:lineRule="auto"/>
              <w:rPr>
                <w:rFonts w:ascii="Garamond" w:hAnsi="Garamond"/>
                <w:szCs w:val="24"/>
              </w:rPr>
            </w:pPr>
            <w:r w:rsidRPr="006A18F3">
              <w:rPr>
                <w:rFonts w:ascii="Garamond" w:hAnsi="Garamond"/>
                <w:szCs w:val="24"/>
              </w:rPr>
              <w:t>If allegations are malicious, they are removed from personal files</w:t>
            </w:r>
          </w:p>
        </w:tc>
        <w:tc>
          <w:tcPr>
            <w:tcW w:w="3483" w:type="dxa"/>
            <w:vAlign w:val="center"/>
          </w:tcPr>
          <w:p w14:paraId="4BE925CE" w14:textId="77777777" w:rsidR="006A18F3" w:rsidRPr="006A18F3" w:rsidRDefault="006A18F3" w:rsidP="006A18F3">
            <w:pPr>
              <w:spacing w:line="276" w:lineRule="auto"/>
              <w:rPr>
                <w:rFonts w:ascii="Garamond" w:hAnsi="Garamond"/>
                <w:szCs w:val="24"/>
              </w:rPr>
            </w:pPr>
            <w:r w:rsidRPr="006A18F3">
              <w:rPr>
                <w:rFonts w:ascii="Garamond" w:hAnsi="Garamond"/>
                <w:szCs w:val="24"/>
              </w:rPr>
              <w:t>Reviewed and securely disposed of – shredded</w:t>
            </w:r>
          </w:p>
        </w:tc>
      </w:tr>
      <w:tr w:rsidR="006A18F3" w:rsidRPr="006A18F3" w14:paraId="68CC200D" w14:textId="77777777" w:rsidTr="006A18F3">
        <w:trPr>
          <w:trHeight w:val="996"/>
          <w:jc w:val="center"/>
        </w:trPr>
        <w:tc>
          <w:tcPr>
            <w:tcW w:w="3436" w:type="dxa"/>
            <w:vAlign w:val="center"/>
          </w:tcPr>
          <w:p w14:paraId="4ADD58DC" w14:textId="77777777" w:rsidR="006A18F3" w:rsidRPr="006A18F3" w:rsidRDefault="006A18F3" w:rsidP="006A18F3">
            <w:pPr>
              <w:spacing w:line="276" w:lineRule="auto"/>
              <w:rPr>
                <w:rFonts w:ascii="Garamond" w:hAnsi="Garamond"/>
                <w:szCs w:val="24"/>
              </w:rPr>
            </w:pPr>
            <w:r w:rsidRPr="006A18F3">
              <w:rPr>
                <w:rFonts w:ascii="Garamond" w:hAnsi="Garamond"/>
                <w:szCs w:val="24"/>
              </w:rPr>
              <w:t>Oral warnings</w:t>
            </w:r>
          </w:p>
        </w:tc>
        <w:tc>
          <w:tcPr>
            <w:tcW w:w="3005" w:type="dxa"/>
            <w:vAlign w:val="center"/>
          </w:tcPr>
          <w:p w14:paraId="28A6BEC0" w14:textId="2887AE21" w:rsidR="006A18F3" w:rsidRPr="006A18F3" w:rsidRDefault="006A18F3" w:rsidP="00B67B30">
            <w:pPr>
              <w:spacing w:line="276" w:lineRule="auto"/>
              <w:rPr>
                <w:rFonts w:ascii="Garamond" w:hAnsi="Garamond"/>
                <w:szCs w:val="24"/>
              </w:rPr>
            </w:pPr>
            <w:r w:rsidRPr="006A18F3">
              <w:rPr>
                <w:rFonts w:ascii="Garamond" w:hAnsi="Garamond"/>
                <w:szCs w:val="24"/>
              </w:rPr>
              <w:t xml:space="preserve">Date of warning, plus </w:t>
            </w:r>
            <w:r w:rsidR="00B67B30">
              <w:rPr>
                <w:rFonts w:ascii="Garamond" w:hAnsi="Garamond"/>
                <w:szCs w:val="24"/>
              </w:rPr>
              <w:t>twelve</w:t>
            </w:r>
            <w:r w:rsidRPr="006A18F3">
              <w:rPr>
                <w:rFonts w:ascii="Garamond" w:hAnsi="Garamond"/>
                <w:szCs w:val="24"/>
              </w:rPr>
              <w:t xml:space="preserve"> months</w:t>
            </w:r>
          </w:p>
        </w:tc>
        <w:tc>
          <w:tcPr>
            <w:tcW w:w="3483" w:type="dxa"/>
            <w:vAlign w:val="center"/>
          </w:tcPr>
          <w:p w14:paraId="1FF08286"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Securely disposed of – if placed on staff personal file, removed from file </w:t>
            </w:r>
          </w:p>
        </w:tc>
      </w:tr>
      <w:tr w:rsidR="006A18F3" w:rsidRPr="006A18F3" w14:paraId="316FD5A9" w14:textId="77777777" w:rsidTr="006A18F3">
        <w:trPr>
          <w:trHeight w:val="982"/>
          <w:jc w:val="center"/>
        </w:trPr>
        <w:tc>
          <w:tcPr>
            <w:tcW w:w="3436" w:type="dxa"/>
            <w:vAlign w:val="center"/>
          </w:tcPr>
          <w:p w14:paraId="79F67699" w14:textId="77777777" w:rsidR="006A18F3" w:rsidRPr="006A18F3" w:rsidRDefault="006A18F3" w:rsidP="006A18F3">
            <w:pPr>
              <w:spacing w:line="276" w:lineRule="auto"/>
              <w:rPr>
                <w:rFonts w:ascii="Garamond" w:hAnsi="Garamond"/>
                <w:szCs w:val="24"/>
              </w:rPr>
            </w:pPr>
            <w:r w:rsidRPr="006A18F3">
              <w:rPr>
                <w:rFonts w:ascii="Garamond" w:hAnsi="Garamond"/>
                <w:szCs w:val="24"/>
              </w:rPr>
              <w:t>Written warning – level 1</w:t>
            </w:r>
          </w:p>
        </w:tc>
        <w:tc>
          <w:tcPr>
            <w:tcW w:w="3005" w:type="dxa"/>
            <w:vAlign w:val="center"/>
          </w:tcPr>
          <w:p w14:paraId="7F30D0A7" w14:textId="1BA5B3E0" w:rsidR="006A18F3" w:rsidRPr="006A18F3" w:rsidRDefault="006A18F3" w:rsidP="00B67B30">
            <w:pPr>
              <w:spacing w:line="276" w:lineRule="auto"/>
              <w:rPr>
                <w:rFonts w:ascii="Garamond" w:hAnsi="Garamond"/>
                <w:szCs w:val="24"/>
              </w:rPr>
            </w:pPr>
            <w:r w:rsidRPr="006A18F3">
              <w:rPr>
                <w:rFonts w:ascii="Garamond" w:hAnsi="Garamond"/>
                <w:szCs w:val="24"/>
              </w:rPr>
              <w:t xml:space="preserve">Date of warning, plus </w:t>
            </w:r>
            <w:r w:rsidR="00B67B30">
              <w:rPr>
                <w:rFonts w:ascii="Garamond" w:hAnsi="Garamond"/>
                <w:szCs w:val="24"/>
              </w:rPr>
              <w:t>twelve</w:t>
            </w:r>
            <w:r w:rsidRPr="006A18F3">
              <w:rPr>
                <w:rFonts w:ascii="Garamond" w:hAnsi="Garamond"/>
                <w:szCs w:val="24"/>
              </w:rPr>
              <w:t xml:space="preserve"> months</w:t>
            </w:r>
          </w:p>
        </w:tc>
        <w:tc>
          <w:tcPr>
            <w:tcW w:w="3483" w:type="dxa"/>
            <w:vAlign w:val="center"/>
          </w:tcPr>
          <w:p w14:paraId="0EC1874A"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 – if placed on staff personal file, removed from file</w:t>
            </w:r>
          </w:p>
        </w:tc>
      </w:tr>
      <w:tr w:rsidR="006A18F3" w:rsidRPr="006A18F3" w14:paraId="0F7CE049" w14:textId="77777777" w:rsidTr="006A18F3">
        <w:trPr>
          <w:trHeight w:val="982"/>
          <w:jc w:val="center"/>
        </w:trPr>
        <w:tc>
          <w:tcPr>
            <w:tcW w:w="3436" w:type="dxa"/>
            <w:vAlign w:val="center"/>
          </w:tcPr>
          <w:p w14:paraId="2A647B94" w14:textId="77777777" w:rsidR="006A18F3" w:rsidRPr="006A18F3" w:rsidRDefault="006A18F3" w:rsidP="006A18F3">
            <w:pPr>
              <w:spacing w:line="276" w:lineRule="auto"/>
              <w:rPr>
                <w:rFonts w:ascii="Garamond" w:hAnsi="Garamond"/>
                <w:szCs w:val="24"/>
              </w:rPr>
            </w:pPr>
            <w:r w:rsidRPr="006A18F3">
              <w:rPr>
                <w:rFonts w:ascii="Garamond" w:hAnsi="Garamond"/>
                <w:szCs w:val="24"/>
              </w:rPr>
              <w:t>Written warning – level 2</w:t>
            </w:r>
          </w:p>
        </w:tc>
        <w:tc>
          <w:tcPr>
            <w:tcW w:w="3005" w:type="dxa"/>
            <w:vAlign w:val="center"/>
          </w:tcPr>
          <w:p w14:paraId="6BE5A5AB" w14:textId="6FAB237F" w:rsidR="006A18F3" w:rsidRPr="006A18F3" w:rsidRDefault="006A18F3" w:rsidP="00B67B30">
            <w:pPr>
              <w:spacing w:line="276" w:lineRule="auto"/>
              <w:rPr>
                <w:rFonts w:ascii="Garamond" w:hAnsi="Garamond"/>
                <w:szCs w:val="24"/>
              </w:rPr>
            </w:pPr>
            <w:r w:rsidRPr="006A18F3">
              <w:rPr>
                <w:rFonts w:ascii="Garamond" w:hAnsi="Garamond"/>
                <w:szCs w:val="24"/>
              </w:rPr>
              <w:t xml:space="preserve">Date of warning, plus </w:t>
            </w:r>
            <w:r w:rsidR="00B67B30">
              <w:rPr>
                <w:rFonts w:ascii="Garamond" w:hAnsi="Garamond"/>
                <w:szCs w:val="24"/>
              </w:rPr>
              <w:t>twelve</w:t>
            </w:r>
            <w:r w:rsidRPr="006A18F3">
              <w:rPr>
                <w:rFonts w:ascii="Garamond" w:hAnsi="Garamond"/>
                <w:szCs w:val="24"/>
              </w:rPr>
              <w:t xml:space="preserve"> months</w:t>
            </w:r>
          </w:p>
        </w:tc>
        <w:tc>
          <w:tcPr>
            <w:tcW w:w="3483" w:type="dxa"/>
            <w:vAlign w:val="center"/>
          </w:tcPr>
          <w:p w14:paraId="64118735"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 – if placed on staff personal file, removed from file</w:t>
            </w:r>
          </w:p>
        </w:tc>
      </w:tr>
      <w:tr w:rsidR="006A18F3" w:rsidRPr="006A18F3" w14:paraId="13D52A7A" w14:textId="77777777" w:rsidTr="006A18F3">
        <w:trPr>
          <w:trHeight w:val="967"/>
          <w:jc w:val="center"/>
        </w:trPr>
        <w:tc>
          <w:tcPr>
            <w:tcW w:w="3436" w:type="dxa"/>
            <w:vAlign w:val="center"/>
          </w:tcPr>
          <w:p w14:paraId="44B516CD" w14:textId="77777777" w:rsidR="006A18F3" w:rsidRPr="006A18F3" w:rsidRDefault="006A18F3" w:rsidP="006A18F3">
            <w:pPr>
              <w:spacing w:line="276" w:lineRule="auto"/>
              <w:rPr>
                <w:rFonts w:ascii="Garamond" w:hAnsi="Garamond"/>
                <w:szCs w:val="24"/>
              </w:rPr>
            </w:pPr>
            <w:r w:rsidRPr="006A18F3">
              <w:rPr>
                <w:rFonts w:ascii="Garamond" w:hAnsi="Garamond"/>
                <w:szCs w:val="24"/>
              </w:rPr>
              <w:t>Final warning</w:t>
            </w:r>
          </w:p>
        </w:tc>
        <w:tc>
          <w:tcPr>
            <w:tcW w:w="3005" w:type="dxa"/>
            <w:vAlign w:val="center"/>
          </w:tcPr>
          <w:p w14:paraId="72389ED8" w14:textId="56428B0B" w:rsidR="006A18F3" w:rsidRPr="006A18F3" w:rsidRDefault="006A18F3" w:rsidP="00B67B30">
            <w:pPr>
              <w:spacing w:line="276" w:lineRule="auto"/>
              <w:rPr>
                <w:rFonts w:ascii="Garamond" w:hAnsi="Garamond"/>
                <w:szCs w:val="24"/>
              </w:rPr>
            </w:pPr>
            <w:r w:rsidRPr="006A18F3">
              <w:rPr>
                <w:rFonts w:ascii="Garamond" w:hAnsi="Garamond"/>
                <w:szCs w:val="24"/>
              </w:rPr>
              <w:t xml:space="preserve">Date of warning, plus </w:t>
            </w:r>
            <w:proofErr w:type="gramStart"/>
            <w:r w:rsidR="00B67B30">
              <w:rPr>
                <w:rFonts w:ascii="Garamond" w:hAnsi="Garamond"/>
                <w:szCs w:val="24"/>
              </w:rPr>
              <w:t>twenty four</w:t>
            </w:r>
            <w:proofErr w:type="gramEnd"/>
            <w:r w:rsidRPr="006A18F3">
              <w:rPr>
                <w:rFonts w:ascii="Garamond" w:hAnsi="Garamond"/>
                <w:szCs w:val="24"/>
              </w:rPr>
              <w:t xml:space="preserve"> months</w:t>
            </w:r>
          </w:p>
        </w:tc>
        <w:tc>
          <w:tcPr>
            <w:tcW w:w="3483" w:type="dxa"/>
            <w:vAlign w:val="center"/>
          </w:tcPr>
          <w:p w14:paraId="0132C5A6"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 – if placed on staff personal file, removed from file</w:t>
            </w:r>
          </w:p>
        </w:tc>
      </w:tr>
      <w:tr w:rsidR="006A18F3" w:rsidRPr="006A18F3" w14:paraId="67208C0B" w14:textId="77777777" w:rsidTr="006A18F3">
        <w:trPr>
          <w:trHeight w:val="1123"/>
          <w:jc w:val="center"/>
        </w:trPr>
        <w:tc>
          <w:tcPr>
            <w:tcW w:w="3436" w:type="dxa"/>
            <w:vAlign w:val="center"/>
          </w:tcPr>
          <w:p w14:paraId="73CB547F" w14:textId="77777777" w:rsidR="006A18F3" w:rsidRPr="006A18F3" w:rsidRDefault="006A18F3" w:rsidP="006A18F3">
            <w:pPr>
              <w:spacing w:line="276" w:lineRule="auto"/>
              <w:rPr>
                <w:rFonts w:ascii="Garamond" w:hAnsi="Garamond"/>
                <w:szCs w:val="24"/>
              </w:rPr>
            </w:pPr>
            <w:r w:rsidRPr="006A18F3">
              <w:rPr>
                <w:rFonts w:ascii="Garamond" w:hAnsi="Garamond"/>
                <w:szCs w:val="24"/>
              </w:rPr>
              <w:lastRenderedPageBreak/>
              <w:t>Records relating to unproven incidents</w:t>
            </w:r>
          </w:p>
        </w:tc>
        <w:tc>
          <w:tcPr>
            <w:tcW w:w="3005" w:type="dxa"/>
            <w:vAlign w:val="center"/>
          </w:tcPr>
          <w:p w14:paraId="5A759118" w14:textId="5CEAB5CB" w:rsidR="006A18F3" w:rsidRPr="006A18F3" w:rsidRDefault="006A18F3" w:rsidP="005A758B">
            <w:pPr>
              <w:spacing w:line="276" w:lineRule="auto"/>
              <w:rPr>
                <w:rFonts w:ascii="Garamond" w:hAnsi="Garamond"/>
                <w:szCs w:val="24"/>
              </w:rPr>
            </w:pPr>
            <w:r w:rsidRPr="006A18F3">
              <w:rPr>
                <w:rFonts w:ascii="Garamond" w:hAnsi="Garamond"/>
                <w:szCs w:val="24"/>
              </w:rPr>
              <w:t>Conclusion of the case, unless the incident is child protection related and is disposed of as</w:t>
            </w:r>
            <w:r w:rsidR="005A758B">
              <w:rPr>
                <w:rFonts w:ascii="Garamond" w:hAnsi="Garamond"/>
                <w:szCs w:val="24"/>
              </w:rPr>
              <w:t xml:space="preserve"> above.</w:t>
            </w:r>
          </w:p>
        </w:tc>
        <w:tc>
          <w:tcPr>
            <w:tcW w:w="3483" w:type="dxa"/>
            <w:vAlign w:val="center"/>
          </w:tcPr>
          <w:p w14:paraId="6B4C3F2D"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Securely disposed of </w:t>
            </w:r>
          </w:p>
        </w:tc>
      </w:tr>
    </w:tbl>
    <w:p w14:paraId="66A97502" w14:textId="77777777" w:rsidR="006A18F3" w:rsidRPr="006A18F3" w:rsidRDefault="006A18F3" w:rsidP="006A18F3">
      <w:pPr>
        <w:pStyle w:val="Style2"/>
        <w:ind w:left="1423" w:hanging="431"/>
        <w:rPr>
          <w:rFonts w:ascii="Garamond" w:hAnsi="Garamond"/>
          <w:sz w:val="24"/>
          <w:szCs w:val="24"/>
        </w:rPr>
      </w:pPr>
    </w:p>
    <w:p w14:paraId="0DFAC6F7" w14:textId="77777777" w:rsidR="006A18F3" w:rsidRPr="006A18F3" w:rsidRDefault="006A18F3" w:rsidP="006A18F3">
      <w:pPr>
        <w:pStyle w:val="Default"/>
        <w:numPr>
          <w:ilvl w:val="0"/>
          <w:numId w:val="15"/>
        </w:numPr>
        <w:rPr>
          <w:rFonts w:ascii="Garamond" w:hAnsi="Garamond"/>
          <w:b/>
        </w:rPr>
      </w:pPr>
      <w:bookmarkStart w:id="12" w:name="_Retention_of_senior"/>
      <w:bookmarkEnd w:id="12"/>
      <w:r w:rsidRPr="006A18F3">
        <w:rPr>
          <w:rFonts w:ascii="Garamond" w:hAnsi="Garamond"/>
          <w:b/>
          <w:bCs/>
        </w:rPr>
        <w:t>Retention</w:t>
      </w:r>
      <w:r w:rsidRPr="006A18F3">
        <w:rPr>
          <w:rFonts w:ascii="Garamond" w:hAnsi="Garamond"/>
          <w:b/>
        </w:rPr>
        <w:t xml:space="preserve"> of senior leadership and management records</w:t>
      </w:r>
    </w:p>
    <w:p w14:paraId="68AFA128" w14:textId="5BE146B3"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table below outlines the </w:t>
      </w:r>
      <w:r>
        <w:rPr>
          <w:rFonts w:ascii="Garamond" w:hAnsi="Garamond"/>
          <w:sz w:val="24"/>
          <w:szCs w:val="24"/>
        </w:rPr>
        <w:t>Trust</w:t>
      </w:r>
      <w:r w:rsidRPr="006A18F3">
        <w:rPr>
          <w:rFonts w:ascii="Garamond" w:hAnsi="Garamond"/>
          <w:sz w:val="24"/>
          <w:szCs w:val="24"/>
        </w:rPr>
        <w:t>’s retention periods for senior leadership and management records, and the action that will be taken after the retention period, in line with any requirements.</w:t>
      </w:r>
    </w:p>
    <w:p w14:paraId="34C67AE9" w14:textId="77777777" w:rsidR="006A18F3" w:rsidRPr="006A18F3" w:rsidRDefault="006A18F3" w:rsidP="00F40AA5">
      <w:pPr>
        <w:pStyle w:val="TSB-Level1Numbers"/>
        <w:ind w:left="360" w:firstLine="0"/>
        <w:jc w:val="left"/>
        <w:rPr>
          <w:rFonts w:ascii="Garamond" w:hAnsi="Garamond"/>
          <w:sz w:val="24"/>
          <w:szCs w:val="24"/>
        </w:rPr>
      </w:pPr>
      <w:r w:rsidRPr="006A18F3">
        <w:rPr>
          <w:rFonts w:ascii="Garamond" w:hAnsi="Garamond"/>
          <w:sz w:val="24"/>
          <w:szCs w:val="24"/>
        </w:rPr>
        <w:t>Electronic copies of any information and files will also be destroyed in line with the retention periods below.</w:t>
      </w:r>
      <w:r w:rsidRPr="006A18F3">
        <w:rPr>
          <w:rFonts w:ascii="Garamond" w:hAnsi="Garamond"/>
          <w:sz w:val="24"/>
          <w:szCs w:val="24"/>
        </w:rPr>
        <w:br/>
      </w:r>
    </w:p>
    <w:tbl>
      <w:tblPr>
        <w:tblStyle w:val="TableGrid"/>
        <w:tblW w:w="9924" w:type="dxa"/>
        <w:tblInd w:w="-431" w:type="dxa"/>
        <w:tblLook w:val="04A0" w:firstRow="1" w:lastRow="0" w:firstColumn="1" w:lastColumn="0" w:noHBand="0" w:noVBand="1"/>
      </w:tblPr>
      <w:tblGrid>
        <w:gridCol w:w="3436"/>
        <w:gridCol w:w="3005"/>
        <w:gridCol w:w="3483"/>
      </w:tblGrid>
      <w:tr w:rsidR="006A18F3" w:rsidRPr="006A18F3" w14:paraId="3EBEB620" w14:textId="77777777" w:rsidTr="006A18F3">
        <w:tc>
          <w:tcPr>
            <w:tcW w:w="3436" w:type="dxa"/>
            <w:shd w:val="clear" w:color="auto" w:fill="347186"/>
            <w:vAlign w:val="center"/>
          </w:tcPr>
          <w:p w14:paraId="3D660E64"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Type of file</w:t>
            </w:r>
          </w:p>
        </w:tc>
        <w:tc>
          <w:tcPr>
            <w:tcW w:w="3005" w:type="dxa"/>
            <w:shd w:val="clear" w:color="auto" w:fill="347186"/>
            <w:vAlign w:val="center"/>
          </w:tcPr>
          <w:p w14:paraId="0F42F2B0"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Retention period</w:t>
            </w:r>
          </w:p>
        </w:tc>
        <w:tc>
          <w:tcPr>
            <w:tcW w:w="3483" w:type="dxa"/>
            <w:shd w:val="clear" w:color="auto" w:fill="347186"/>
            <w:vAlign w:val="center"/>
          </w:tcPr>
          <w:p w14:paraId="1665140B"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Action taken after retention period ends</w:t>
            </w:r>
          </w:p>
        </w:tc>
      </w:tr>
      <w:tr w:rsidR="006A18F3" w:rsidRPr="006A18F3" w14:paraId="66859BE7" w14:textId="77777777" w:rsidTr="006A18F3">
        <w:tc>
          <w:tcPr>
            <w:tcW w:w="9924" w:type="dxa"/>
            <w:gridSpan w:val="3"/>
            <w:shd w:val="clear" w:color="auto" w:fill="D9D9D9" w:themeFill="background1" w:themeFillShade="D9"/>
            <w:vAlign w:val="center"/>
          </w:tcPr>
          <w:p w14:paraId="355DB215" w14:textId="77777777" w:rsidR="006A18F3" w:rsidRPr="006A18F3" w:rsidRDefault="006A18F3" w:rsidP="006A18F3">
            <w:pPr>
              <w:jc w:val="center"/>
              <w:rPr>
                <w:rFonts w:ascii="Garamond" w:hAnsi="Garamond"/>
                <w:b/>
                <w:szCs w:val="24"/>
              </w:rPr>
            </w:pPr>
            <w:r w:rsidRPr="006A18F3">
              <w:rPr>
                <w:rFonts w:ascii="Garamond" w:hAnsi="Garamond"/>
                <w:b/>
                <w:szCs w:val="24"/>
              </w:rPr>
              <w:t>Governing board</w:t>
            </w:r>
          </w:p>
        </w:tc>
      </w:tr>
      <w:tr w:rsidR="006A18F3" w:rsidRPr="006A18F3" w14:paraId="15EAABE2" w14:textId="77777777" w:rsidTr="006A18F3">
        <w:trPr>
          <w:trHeight w:val="904"/>
        </w:trPr>
        <w:tc>
          <w:tcPr>
            <w:tcW w:w="3436" w:type="dxa"/>
            <w:vAlign w:val="center"/>
          </w:tcPr>
          <w:p w14:paraId="2EBAE9AD" w14:textId="77777777" w:rsidR="006A18F3" w:rsidRPr="006A18F3" w:rsidRDefault="006A18F3" w:rsidP="006A18F3">
            <w:pPr>
              <w:spacing w:line="276" w:lineRule="auto"/>
              <w:rPr>
                <w:rFonts w:ascii="Garamond" w:hAnsi="Garamond"/>
                <w:szCs w:val="24"/>
              </w:rPr>
            </w:pPr>
            <w:r w:rsidRPr="006A18F3">
              <w:rPr>
                <w:rFonts w:ascii="Garamond" w:hAnsi="Garamond"/>
                <w:szCs w:val="24"/>
              </w:rPr>
              <w:t>Agendas for governing board meetings</w:t>
            </w:r>
          </w:p>
        </w:tc>
        <w:tc>
          <w:tcPr>
            <w:tcW w:w="3005" w:type="dxa"/>
            <w:vAlign w:val="center"/>
          </w:tcPr>
          <w:p w14:paraId="53A355E2" w14:textId="77777777" w:rsidR="006A18F3" w:rsidRPr="006A18F3" w:rsidRDefault="006A18F3" w:rsidP="006A18F3">
            <w:pPr>
              <w:spacing w:line="276" w:lineRule="auto"/>
              <w:rPr>
                <w:rFonts w:ascii="Garamond" w:hAnsi="Garamond"/>
                <w:szCs w:val="24"/>
              </w:rPr>
            </w:pPr>
            <w:r w:rsidRPr="006A18F3">
              <w:rPr>
                <w:rFonts w:ascii="Garamond" w:hAnsi="Garamond"/>
                <w:szCs w:val="24"/>
              </w:rPr>
              <w:t>One copy alongside the original set of minutes – all others disposed of without retention</w:t>
            </w:r>
          </w:p>
        </w:tc>
        <w:tc>
          <w:tcPr>
            <w:tcW w:w="3483" w:type="dxa"/>
            <w:vAlign w:val="center"/>
          </w:tcPr>
          <w:p w14:paraId="3C22963E"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68211F8F" w14:textId="77777777" w:rsidTr="006A18F3">
        <w:trPr>
          <w:trHeight w:val="974"/>
        </w:trPr>
        <w:tc>
          <w:tcPr>
            <w:tcW w:w="3436" w:type="dxa"/>
            <w:vAlign w:val="center"/>
          </w:tcPr>
          <w:p w14:paraId="66D0AB08"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Original, signed copies of the minutes of governing board meetings </w:t>
            </w:r>
          </w:p>
        </w:tc>
        <w:tc>
          <w:tcPr>
            <w:tcW w:w="3005" w:type="dxa"/>
            <w:vAlign w:val="center"/>
          </w:tcPr>
          <w:p w14:paraId="6E3E3901"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Permanent </w:t>
            </w:r>
          </w:p>
        </w:tc>
        <w:tc>
          <w:tcPr>
            <w:tcW w:w="3483" w:type="dxa"/>
            <w:vAlign w:val="center"/>
          </w:tcPr>
          <w:p w14:paraId="641DD92A"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If unable to store, these will be provided to the </w:t>
            </w:r>
            <w:r w:rsidRPr="00F40AA5">
              <w:rPr>
                <w:rFonts w:ascii="Garamond" w:hAnsi="Garamond"/>
                <w:szCs w:val="24"/>
              </w:rPr>
              <w:t>county archives service</w:t>
            </w:r>
          </w:p>
        </w:tc>
      </w:tr>
      <w:tr w:rsidR="006A18F3" w:rsidRPr="006A18F3" w14:paraId="01A5309C" w14:textId="77777777" w:rsidTr="006A18F3">
        <w:trPr>
          <w:trHeight w:val="704"/>
        </w:trPr>
        <w:tc>
          <w:tcPr>
            <w:tcW w:w="3436" w:type="dxa"/>
            <w:vAlign w:val="center"/>
          </w:tcPr>
          <w:p w14:paraId="59C4A217" w14:textId="5383DC1C" w:rsidR="006A18F3" w:rsidRPr="006A18F3" w:rsidRDefault="006A18F3" w:rsidP="00F40AA5">
            <w:pPr>
              <w:spacing w:line="276" w:lineRule="auto"/>
              <w:rPr>
                <w:rFonts w:ascii="Garamond" w:hAnsi="Garamond"/>
                <w:szCs w:val="24"/>
              </w:rPr>
            </w:pPr>
            <w:r w:rsidRPr="006A18F3">
              <w:rPr>
                <w:rFonts w:ascii="Garamond" w:hAnsi="Garamond"/>
                <w:szCs w:val="24"/>
              </w:rPr>
              <w:t xml:space="preserve">Inspection copies of the minutes of </w:t>
            </w:r>
            <w:r w:rsidR="00F40AA5">
              <w:rPr>
                <w:rFonts w:ascii="Garamond" w:hAnsi="Garamond"/>
                <w:szCs w:val="24"/>
              </w:rPr>
              <w:t>local advisory</w:t>
            </w:r>
            <w:r w:rsidRPr="006A18F3">
              <w:rPr>
                <w:rFonts w:ascii="Garamond" w:hAnsi="Garamond"/>
                <w:szCs w:val="24"/>
              </w:rPr>
              <w:t xml:space="preserve"> board</w:t>
            </w:r>
            <w:r w:rsidR="00F40AA5">
              <w:rPr>
                <w:rFonts w:ascii="Garamond" w:hAnsi="Garamond"/>
                <w:szCs w:val="24"/>
              </w:rPr>
              <w:t>/ district governing body/ Trust Board</w:t>
            </w:r>
            <w:r w:rsidRPr="006A18F3">
              <w:rPr>
                <w:rFonts w:ascii="Garamond" w:hAnsi="Garamond"/>
                <w:szCs w:val="24"/>
              </w:rPr>
              <w:t xml:space="preserve"> meetings</w:t>
            </w:r>
          </w:p>
        </w:tc>
        <w:tc>
          <w:tcPr>
            <w:tcW w:w="3005" w:type="dxa"/>
            <w:vAlign w:val="center"/>
          </w:tcPr>
          <w:p w14:paraId="678B30D5"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meeting, plus three years</w:t>
            </w:r>
          </w:p>
        </w:tc>
        <w:tc>
          <w:tcPr>
            <w:tcW w:w="3483" w:type="dxa"/>
            <w:vAlign w:val="center"/>
          </w:tcPr>
          <w:p w14:paraId="61DD4B78" w14:textId="77777777" w:rsidR="006A18F3" w:rsidRPr="006A18F3" w:rsidRDefault="006A18F3" w:rsidP="006A18F3">
            <w:pPr>
              <w:spacing w:line="276" w:lineRule="auto"/>
              <w:rPr>
                <w:rFonts w:ascii="Garamond" w:hAnsi="Garamond"/>
                <w:szCs w:val="24"/>
              </w:rPr>
            </w:pPr>
            <w:r w:rsidRPr="006A18F3">
              <w:rPr>
                <w:rFonts w:ascii="Garamond" w:hAnsi="Garamond"/>
                <w:szCs w:val="24"/>
              </w:rPr>
              <w:t>Shredded if they contain any sensitive and personal information</w:t>
            </w:r>
          </w:p>
        </w:tc>
      </w:tr>
      <w:tr w:rsidR="006A18F3" w:rsidRPr="006A18F3" w14:paraId="4EA6C546" w14:textId="77777777" w:rsidTr="006A18F3">
        <w:trPr>
          <w:trHeight w:val="1125"/>
        </w:trPr>
        <w:tc>
          <w:tcPr>
            <w:tcW w:w="3436" w:type="dxa"/>
            <w:vAlign w:val="center"/>
          </w:tcPr>
          <w:p w14:paraId="3946875F" w14:textId="77777777" w:rsidR="006A18F3" w:rsidRPr="006A18F3" w:rsidRDefault="006A18F3" w:rsidP="006A18F3">
            <w:pPr>
              <w:spacing w:line="276" w:lineRule="auto"/>
              <w:rPr>
                <w:rFonts w:ascii="Garamond" w:hAnsi="Garamond"/>
                <w:szCs w:val="24"/>
              </w:rPr>
            </w:pPr>
            <w:r w:rsidRPr="006A18F3">
              <w:rPr>
                <w:rFonts w:ascii="Garamond" w:hAnsi="Garamond"/>
                <w:szCs w:val="24"/>
              </w:rPr>
              <w:t>Reports presented to the governing board</w:t>
            </w:r>
          </w:p>
        </w:tc>
        <w:tc>
          <w:tcPr>
            <w:tcW w:w="3005" w:type="dxa"/>
            <w:vAlign w:val="center"/>
          </w:tcPr>
          <w:p w14:paraId="61C411EA"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Minimum of six years, unless they refer to individual reports – these are kept permanently </w:t>
            </w:r>
          </w:p>
        </w:tc>
        <w:tc>
          <w:tcPr>
            <w:tcW w:w="3483" w:type="dxa"/>
            <w:vAlign w:val="center"/>
          </w:tcPr>
          <w:p w14:paraId="39F03179"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 or, if they refer to individual reports, retained with the signed, original copy of minutes</w:t>
            </w:r>
          </w:p>
        </w:tc>
      </w:tr>
      <w:tr w:rsidR="006A18F3" w:rsidRPr="006A18F3" w14:paraId="594686A4" w14:textId="77777777" w:rsidTr="006A18F3">
        <w:trPr>
          <w:trHeight w:val="766"/>
        </w:trPr>
        <w:tc>
          <w:tcPr>
            <w:tcW w:w="3436" w:type="dxa"/>
            <w:vAlign w:val="center"/>
          </w:tcPr>
          <w:p w14:paraId="6EEAF1DB" w14:textId="77777777" w:rsidR="006A18F3" w:rsidRPr="006A18F3" w:rsidRDefault="006A18F3" w:rsidP="006A18F3">
            <w:pPr>
              <w:spacing w:line="276" w:lineRule="auto"/>
              <w:rPr>
                <w:rFonts w:ascii="Garamond" w:hAnsi="Garamond"/>
                <w:szCs w:val="24"/>
              </w:rPr>
            </w:pPr>
            <w:r w:rsidRPr="006A18F3">
              <w:rPr>
                <w:rFonts w:ascii="Garamond" w:hAnsi="Garamond"/>
                <w:szCs w:val="24"/>
              </w:rPr>
              <w:t>Meeting papers relating to the annual parents’ meeting</w:t>
            </w:r>
          </w:p>
        </w:tc>
        <w:tc>
          <w:tcPr>
            <w:tcW w:w="3005" w:type="dxa"/>
            <w:vAlign w:val="center"/>
          </w:tcPr>
          <w:p w14:paraId="464D602F"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meeting, plus a minimum of six years</w:t>
            </w:r>
          </w:p>
        </w:tc>
        <w:tc>
          <w:tcPr>
            <w:tcW w:w="3483" w:type="dxa"/>
            <w:vAlign w:val="center"/>
          </w:tcPr>
          <w:p w14:paraId="216FCE35"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39058D8A" w14:textId="77777777" w:rsidTr="006A18F3">
        <w:trPr>
          <w:trHeight w:val="992"/>
        </w:trPr>
        <w:tc>
          <w:tcPr>
            <w:tcW w:w="3436" w:type="dxa"/>
            <w:vAlign w:val="center"/>
          </w:tcPr>
          <w:p w14:paraId="01A8350C" w14:textId="77777777" w:rsidR="006A18F3" w:rsidRPr="006A18F3" w:rsidRDefault="006A18F3" w:rsidP="006A18F3">
            <w:pPr>
              <w:spacing w:line="276" w:lineRule="auto"/>
              <w:rPr>
                <w:rFonts w:ascii="Garamond" w:hAnsi="Garamond"/>
                <w:szCs w:val="24"/>
              </w:rPr>
            </w:pPr>
            <w:r w:rsidRPr="006A18F3">
              <w:rPr>
                <w:rFonts w:ascii="Garamond" w:hAnsi="Garamond"/>
                <w:szCs w:val="24"/>
              </w:rPr>
              <w:t>Instruments of government, including articles of association</w:t>
            </w:r>
          </w:p>
        </w:tc>
        <w:tc>
          <w:tcPr>
            <w:tcW w:w="3005" w:type="dxa"/>
            <w:vAlign w:val="center"/>
          </w:tcPr>
          <w:p w14:paraId="2D07BD51"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Permanent </w:t>
            </w:r>
          </w:p>
        </w:tc>
        <w:tc>
          <w:tcPr>
            <w:tcW w:w="3483" w:type="dxa"/>
            <w:vAlign w:val="center"/>
          </w:tcPr>
          <w:p w14:paraId="1CF6897F"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If unable to store, these will be provided to the </w:t>
            </w:r>
            <w:r w:rsidRPr="00F40AA5">
              <w:rPr>
                <w:rFonts w:ascii="Garamond" w:hAnsi="Garamond"/>
                <w:szCs w:val="24"/>
              </w:rPr>
              <w:t>county archives service</w:t>
            </w:r>
          </w:p>
        </w:tc>
      </w:tr>
      <w:tr w:rsidR="006A18F3" w:rsidRPr="006A18F3" w14:paraId="2D35CE0C" w14:textId="77777777" w:rsidTr="006A18F3">
        <w:trPr>
          <w:trHeight w:val="932"/>
        </w:trPr>
        <w:tc>
          <w:tcPr>
            <w:tcW w:w="3436" w:type="dxa"/>
            <w:vAlign w:val="center"/>
          </w:tcPr>
          <w:p w14:paraId="2513B266" w14:textId="77777777" w:rsidR="006A18F3" w:rsidRPr="006A18F3" w:rsidRDefault="006A18F3" w:rsidP="006A18F3">
            <w:pPr>
              <w:spacing w:line="276" w:lineRule="auto"/>
              <w:rPr>
                <w:rFonts w:ascii="Garamond" w:hAnsi="Garamond"/>
                <w:szCs w:val="24"/>
              </w:rPr>
            </w:pPr>
            <w:r w:rsidRPr="006A18F3">
              <w:rPr>
                <w:rFonts w:ascii="Garamond" w:hAnsi="Garamond"/>
                <w:szCs w:val="24"/>
              </w:rPr>
              <w:t>Trusts and endowments managed by the governing board</w:t>
            </w:r>
          </w:p>
        </w:tc>
        <w:tc>
          <w:tcPr>
            <w:tcW w:w="3005" w:type="dxa"/>
            <w:vAlign w:val="center"/>
          </w:tcPr>
          <w:p w14:paraId="7FAFCB51" w14:textId="77777777" w:rsidR="006A18F3" w:rsidRPr="006A18F3" w:rsidRDefault="006A18F3" w:rsidP="006A18F3">
            <w:pPr>
              <w:spacing w:line="276" w:lineRule="auto"/>
              <w:rPr>
                <w:rFonts w:ascii="Garamond" w:hAnsi="Garamond"/>
                <w:szCs w:val="24"/>
              </w:rPr>
            </w:pPr>
            <w:r w:rsidRPr="006A18F3">
              <w:rPr>
                <w:rFonts w:ascii="Garamond" w:hAnsi="Garamond"/>
                <w:szCs w:val="24"/>
              </w:rPr>
              <w:t>Permanent</w:t>
            </w:r>
          </w:p>
        </w:tc>
        <w:tc>
          <w:tcPr>
            <w:tcW w:w="3483" w:type="dxa"/>
            <w:vAlign w:val="center"/>
          </w:tcPr>
          <w:p w14:paraId="1617E195" w14:textId="1D6D9104" w:rsidR="006A18F3" w:rsidRPr="006A18F3" w:rsidRDefault="006A18F3" w:rsidP="006A18F3">
            <w:pPr>
              <w:spacing w:line="276" w:lineRule="auto"/>
              <w:rPr>
                <w:rFonts w:ascii="Garamond" w:hAnsi="Garamond"/>
                <w:szCs w:val="24"/>
              </w:rPr>
            </w:pPr>
            <w:r w:rsidRPr="006A18F3">
              <w:rPr>
                <w:rFonts w:ascii="Garamond" w:hAnsi="Garamond"/>
                <w:szCs w:val="24"/>
              </w:rPr>
              <w:t xml:space="preserve">Retained in the </w:t>
            </w:r>
            <w:r>
              <w:rPr>
                <w:rFonts w:ascii="Garamond" w:hAnsi="Garamond"/>
                <w:szCs w:val="24"/>
              </w:rPr>
              <w:t>Trust</w:t>
            </w:r>
            <w:r w:rsidRPr="006A18F3">
              <w:rPr>
                <w:rFonts w:ascii="Garamond" w:hAnsi="Garamond"/>
                <w:szCs w:val="24"/>
              </w:rPr>
              <w:t xml:space="preserve"> whilst it remains open, then provided to the </w:t>
            </w:r>
            <w:r w:rsidRPr="00F40AA5">
              <w:rPr>
                <w:rFonts w:ascii="Garamond" w:hAnsi="Garamond"/>
                <w:szCs w:val="24"/>
              </w:rPr>
              <w:t>county archives service when the Trust closes</w:t>
            </w:r>
          </w:p>
        </w:tc>
      </w:tr>
      <w:tr w:rsidR="006A18F3" w:rsidRPr="006A18F3" w14:paraId="575E2EBC" w14:textId="77777777" w:rsidTr="006A18F3">
        <w:trPr>
          <w:trHeight w:val="1018"/>
        </w:trPr>
        <w:tc>
          <w:tcPr>
            <w:tcW w:w="3436" w:type="dxa"/>
            <w:vAlign w:val="center"/>
          </w:tcPr>
          <w:p w14:paraId="042E6FB0" w14:textId="070327E3" w:rsidR="006A18F3" w:rsidRPr="006A18F3" w:rsidRDefault="006A18F3" w:rsidP="00F40AA5">
            <w:pPr>
              <w:spacing w:line="276" w:lineRule="auto"/>
              <w:rPr>
                <w:rFonts w:ascii="Garamond" w:hAnsi="Garamond"/>
                <w:szCs w:val="24"/>
              </w:rPr>
            </w:pPr>
            <w:r w:rsidRPr="006A18F3">
              <w:rPr>
                <w:rFonts w:ascii="Garamond" w:hAnsi="Garamond"/>
                <w:szCs w:val="24"/>
              </w:rPr>
              <w:t xml:space="preserve">Action plans created and administered by the </w:t>
            </w:r>
            <w:r w:rsidR="00F40AA5">
              <w:rPr>
                <w:rFonts w:ascii="Garamond" w:hAnsi="Garamond"/>
                <w:szCs w:val="24"/>
              </w:rPr>
              <w:t>academies</w:t>
            </w:r>
          </w:p>
        </w:tc>
        <w:tc>
          <w:tcPr>
            <w:tcW w:w="3005" w:type="dxa"/>
            <w:vAlign w:val="center"/>
          </w:tcPr>
          <w:p w14:paraId="047F77CD" w14:textId="77777777" w:rsidR="006A18F3" w:rsidRPr="006A18F3" w:rsidRDefault="006A18F3" w:rsidP="006A18F3">
            <w:pPr>
              <w:spacing w:line="276" w:lineRule="auto"/>
              <w:rPr>
                <w:rFonts w:ascii="Garamond" w:hAnsi="Garamond"/>
                <w:szCs w:val="24"/>
              </w:rPr>
            </w:pPr>
            <w:r w:rsidRPr="006A18F3">
              <w:rPr>
                <w:rFonts w:ascii="Garamond" w:hAnsi="Garamond"/>
                <w:szCs w:val="24"/>
              </w:rPr>
              <w:t>Duration of the action plan, plus three years</w:t>
            </w:r>
          </w:p>
        </w:tc>
        <w:tc>
          <w:tcPr>
            <w:tcW w:w="3483" w:type="dxa"/>
            <w:vAlign w:val="center"/>
          </w:tcPr>
          <w:p w14:paraId="2923A42E"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575A4C6F" w14:textId="77777777" w:rsidTr="006A18F3">
        <w:trPr>
          <w:trHeight w:val="960"/>
        </w:trPr>
        <w:tc>
          <w:tcPr>
            <w:tcW w:w="3436" w:type="dxa"/>
            <w:vAlign w:val="center"/>
          </w:tcPr>
          <w:p w14:paraId="5333BAB6" w14:textId="59E57A38" w:rsidR="006A18F3" w:rsidRPr="006A18F3" w:rsidRDefault="006A18F3" w:rsidP="00F40AA5">
            <w:pPr>
              <w:spacing w:line="276" w:lineRule="auto"/>
              <w:rPr>
                <w:rFonts w:ascii="Garamond" w:hAnsi="Garamond"/>
                <w:szCs w:val="24"/>
              </w:rPr>
            </w:pPr>
            <w:r w:rsidRPr="006A18F3">
              <w:rPr>
                <w:rFonts w:ascii="Garamond" w:hAnsi="Garamond"/>
                <w:szCs w:val="24"/>
              </w:rPr>
              <w:lastRenderedPageBreak/>
              <w:t xml:space="preserve">Policy documents created and administered by the </w:t>
            </w:r>
            <w:r w:rsidR="00F40AA5">
              <w:rPr>
                <w:rFonts w:ascii="Garamond" w:hAnsi="Garamond"/>
                <w:szCs w:val="24"/>
              </w:rPr>
              <w:t>academies</w:t>
            </w:r>
          </w:p>
        </w:tc>
        <w:tc>
          <w:tcPr>
            <w:tcW w:w="3005" w:type="dxa"/>
            <w:vAlign w:val="center"/>
          </w:tcPr>
          <w:p w14:paraId="028EBED9" w14:textId="77777777" w:rsidR="006A18F3" w:rsidRPr="006A18F3" w:rsidRDefault="006A18F3" w:rsidP="006A18F3">
            <w:pPr>
              <w:spacing w:line="276" w:lineRule="auto"/>
              <w:rPr>
                <w:rFonts w:ascii="Garamond" w:hAnsi="Garamond"/>
                <w:szCs w:val="24"/>
              </w:rPr>
            </w:pPr>
            <w:r w:rsidRPr="006A18F3">
              <w:rPr>
                <w:rFonts w:ascii="Garamond" w:hAnsi="Garamond"/>
                <w:szCs w:val="24"/>
              </w:rPr>
              <w:t>Duration of the policy, plus three years</w:t>
            </w:r>
          </w:p>
        </w:tc>
        <w:tc>
          <w:tcPr>
            <w:tcW w:w="3483" w:type="dxa"/>
            <w:vAlign w:val="center"/>
          </w:tcPr>
          <w:p w14:paraId="393C3F6F"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3317C1FD" w14:textId="77777777" w:rsidTr="006A18F3">
        <w:trPr>
          <w:trHeight w:val="1004"/>
        </w:trPr>
        <w:tc>
          <w:tcPr>
            <w:tcW w:w="3436" w:type="dxa"/>
            <w:vAlign w:val="center"/>
          </w:tcPr>
          <w:p w14:paraId="3E331744" w14:textId="77777777" w:rsidR="006A18F3" w:rsidRPr="006A18F3" w:rsidRDefault="006A18F3" w:rsidP="006A18F3">
            <w:pPr>
              <w:spacing w:line="276" w:lineRule="auto"/>
              <w:rPr>
                <w:rFonts w:ascii="Garamond" w:hAnsi="Garamond"/>
                <w:szCs w:val="24"/>
              </w:rPr>
            </w:pPr>
            <w:r w:rsidRPr="006A18F3">
              <w:rPr>
                <w:rFonts w:ascii="Garamond" w:hAnsi="Garamond"/>
                <w:szCs w:val="24"/>
              </w:rPr>
              <w:t>Records relating to complaints dealt with by the governing board</w:t>
            </w:r>
          </w:p>
        </w:tc>
        <w:tc>
          <w:tcPr>
            <w:tcW w:w="3005" w:type="dxa"/>
            <w:vAlign w:val="center"/>
          </w:tcPr>
          <w:p w14:paraId="4910567B"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the resolution of the complaint, plus a minimum of six years</w:t>
            </w:r>
          </w:p>
        </w:tc>
        <w:tc>
          <w:tcPr>
            <w:tcW w:w="3483" w:type="dxa"/>
            <w:vAlign w:val="center"/>
          </w:tcPr>
          <w:p w14:paraId="12D2912A" w14:textId="77777777" w:rsidR="006A18F3" w:rsidRPr="006A18F3" w:rsidRDefault="006A18F3" w:rsidP="006A18F3">
            <w:pPr>
              <w:spacing w:line="276" w:lineRule="auto"/>
              <w:rPr>
                <w:rFonts w:ascii="Garamond" w:hAnsi="Garamond"/>
                <w:szCs w:val="24"/>
              </w:rPr>
            </w:pPr>
            <w:r w:rsidRPr="006A18F3">
              <w:rPr>
                <w:rFonts w:ascii="Garamond" w:hAnsi="Garamond"/>
                <w:szCs w:val="24"/>
              </w:rPr>
              <w:t>Reviewed for further retention in case of contentious disputes, then securely disposed of</w:t>
            </w:r>
          </w:p>
        </w:tc>
      </w:tr>
      <w:tr w:rsidR="006A18F3" w:rsidRPr="006A18F3" w14:paraId="02DA03C7" w14:textId="77777777" w:rsidTr="006A18F3">
        <w:trPr>
          <w:trHeight w:val="1511"/>
        </w:trPr>
        <w:tc>
          <w:tcPr>
            <w:tcW w:w="3436" w:type="dxa"/>
            <w:vAlign w:val="center"/>
          </w:tcPr>
          <w:p w14:paraId="3179D68F" w14:textId="77777777" w:rsidR="006A18F3" w:rsidRPr="006A18F3" w:rsidRDefault="006A18F3" w:rsidP="006A18F3">
            <w:pPr>
              <w:spacing w:line="276" w:lineRule="auto"/>
              <w:rPr>
                <w:rFonts w:ascii="Garamond" w:hAnsi="Garamond"/>
                <w:szCs w:val="24"/>
              </w:rPr>
            </w:pPr>
            <w:r w:rsidRPr="006A18F3">
              <w:rPr>
                <w:rFonts w:ascii="Garamond" w:hAnsi="Garamond"/>
                <w:szCs w:val="24"/>
              </w:rPr>
              <w:t>Annual reports created under the requirements of The Education (Governors’ Annual Reports) (England) (Amendment) Regulations 2002</w:t>
            </w:r>
          </w:p>
        </w:tc>
        <w:tc>
          <w:tcPr>
            <w:tcW w:w="3005" w:type="dxa"/>
            <w:vAlign w:val="center"/>
          </w:tcPr>
          <w:p w14:paraId="2A290903"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report, plus 10 years</w:t>
            </w:r>
          </w:p>
        </w:tc>
        <w:tc>
          <w:tcPr>
            <w:tcW w:w="3483" w:type="dxa"/>
            <w:vAlign w:val="center"/>
          </w:tcPr>
          <w:p w14:paraId="034B827F"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7C83A0EF" w14:textId="77777777" w:rsidTr="006A18F3">
        <w:trPr>
          <w:trHeight w:val="696"/>
        </w:trPr>
        <w:tc>
          <w:tcPr>
            <w:tcW w:w="3436" w:type="dxa"/>
            <w:vAlign w:val="center"/>
          </w:tcPr>
          <w:p w14:paraId="00CFA145" w14:textId="1A0FC6B7" w:rsidR="006A18F3" w:rsidRPr="006A18F3" w:rsidRDefault="006A18F3" w:rsidP="006A18F3">
            <w:pPr>
              <w:spacing w:line="276" w:lineRule="auto"/>
              <w:rPr>
                <w:rFonts w:ascii="Garamond" w:hAnsi="Garamond"/>
                <w:szCs w:val="24"/>
              </w:rPr>
            </w:pPr>
            <w:r w:rsidRPr="006A18F3">
              <w:rPr>
                <w:rFonts w:ascii="Garamond" w:hAnsi="Garamond"/>
                <w:szCs w:val="24"/>
              </w:rPr>
              <w:t xml:space="preserve">Proposals concerning changing the status of the </w:t>
            </w:r>
            <w:r>
              <w:rPr>
                <w:rFonts w:ascii="Garamond" w:hAnsi="Garamond"/>
                <w:szCs w:val="24"/>
              </w:rPr>
              <w:t>Trust</w:t>
            </w:r>
          </w:p>
        </w:tc>
        <w:tc>
          <w:tcPr>
            <w:tcW w:w="3005" w:type="dxa"/>
            <w:vAlign w:val="center"/>
          </w:tcPr>
          <w:p w14:paraId="386A927A" w14:textId="77777777" w:rsidR="006A18F3" w:rsidRPr="006A18F3" w:rsidRDefault="006A18F3" w:rsidP="006A18F3">
            <w:pPr>
              <w:spacing w:line="276" w:lineRule="auto"/>
              <w:rPr>
                <w:rFonts w:ascii="Garamond" w:hAnsi="Garamond"/>
                <w:szCs w:val="24"/>
              </w:rPr>
            </w:pPr>
            <w:r w:rsidRPr="006A18F3">
              <w:rPr>
                <w:rFonts w:ascii="Garamond" w:hAnsi="Garamond"/>
                <w:szCs w:val="24"/>
              </w:rPr>
              <w:t>Date proposal accepted or declined, plus three years</w:t>
            </w:r>
          </w:p>
        </w:tc>
        <w:tc>
          <w:tcPr>
            <w:tcW w:w="3483" w:type="dxa"/>
            <w:vAlign w:val="center"/>
          </w:tcPr>
          <w:p w14:paraId="6B82304B"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Securely disposed of </w:t>
            </w:r>
          </w:p>
        </w:tc>
      </w:tr>
      <w:tr w:rsidR="006A18F3" w:rsidRPr="006A18F3" w14:paraId="08238F81" w14:textId="77777777" w:rsidTr="006A18F3">
        <w:trPr>
          <w:trHeight w:val="312"/>
        </w:trPr>
        <w:tc>
          <w:tcPr>
            <w:tcW w:w="9924" w:type="dxa"/>
            <w:gridSpan w:val="3"/>
            <w:shd w:val="clear" w:color="auto" w:fill="D9D9D9" w:themeFill="background1" w:themeFillShade="D9"/>
            <w:vAlign w:val="center"/>
          </w:tcPr>
          <w:p w14:paraId="60C1DC0C" w14:textId="60DD8090" w:rsidR="006A18F3" w:rsidRPr="006A18F3" w:rsidRDefault="00B67B30" w:rsidP="006A18F3">
            <w:pPr>
              <w:jc w:val="center"/>
              <w:rPr>
                <w:rFonts w:ascii="Garamond" w:hAnsi="Garamond"/>
                <w:b/>
                <w:szCs w:val="24"/>
              </w:rPr>
            </w:pPr>
            <w:r>
              <w:rPr>
                <w:rFonts w:ascii="Garamond" w:hAnsi="Garamond"/>
                <w:b/>
                <w:szCs w:val="24"/>
              </w:rPr>
              <w:t>Principal</w:t>
            </w:r>
            <w:r w:rsidR="006A18F3" w:rsidRPr="006A18F3">
              <w:rPr>
                <w:rFonts w:ascii="Garamond" w:hAnsi="Garamond"/>
                <w:b/>
                <w:szCs w:val="24"/>
              </w:rPr>
              <w:t xml:space="preserve"> and senior leadership team (SLT)</w:t>
            </w:r>
          </w:p>
        </w:tc>
      </w:tr>
      <w:tr w:rsidR="006A18F3" w:rsidRPr="006A18F3" w14:paraId="4E72E60D" w14:textId="77777777" w:rsidTr="006A18F3">
        <w:trPr>
          <w:trHeight w:val="984"/>
        </w:trPr>
        <w:tc>
          <w:tcPr>
            <w:tcW w:w="3436" w:type="dxa"/>
            <w:vAlign w:val="center"/>
          </w:tcPr>
          <w:p w14:paraId="574504DB" w14:textId="5DD45B43" w:rsidR="006A18F3" w:rsidRPr="006A18F3" w:rsidRDefault="006A18F3" w:rsidP="00F40AA5">
            <w:pPr>
              <w:spacing w:line="276" w:lineRule="auto"/>
              <w:rPr>
                <w:rFonts w:ascii="Garamond" w:hAnsi="Garamond"/>
                <w:szCs w:val="24"/>
              </w:rPr>
            </w:pPr>
            <w:r w:rsidRPr="006A18F3">
              <w:rPr>
                <w:rFonts w:ascii="Garamond" w:hAnsi="Garamond"/>
                <w:szCs w:val="24"/>
              </w:rPr>
              <w:t xml:space="preserve">Log books of activity in the </w:t>
            </w:r>
            <w:r w:rsidR="00F40AA5">
              <w:rPr>
                <w:rFonts w:ascii="Garamond" w:hAnsi="Garamond"/>
                <w:szCs w:val="24"/>
              </w:rPr>
              <w:t>academy</w:t>
            </w:r>
            <w:r w:rsidRPr="006A18F3">
              <w:rPr>
                <w:rFonts w:ascii="Garamond" w:hAnsi="Garamond"/>
                <w:szCs w:val="24"/>
              </w:rPr>
              <w:t xml:space="preserve"> maintained by the </w:t>
            </w:r>
            <w:r w:rsidR="00F40AA5">
              <w:rPr>
                <w:rFonts w:ascii="Garamond" w:hAnsi="Garamond"/>
                <w:szCs w:val="24"/>
              </w:rPr>
              <w:t>Principal</w:t>
            </w:r>
          </w:p>
        </w:tc>
        <w:tc>
          <w:tcPr>
            <w:tcW w:w="3005" w:type="dxa"/>
            <w:vAlign w:val="center"/>
          </w:tcPr>
          <w:p w14:paraId="0DD819DB"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last entry, plus a minimum of six years</w:t>
            </w:r>
          </w:p>
        </w:tc>
        <w:tc>
          <w:tcPr>
            <w:tcW w:w="3483" w:type="dxa"/>
            <w:vAlign w:val="center"/>
          </w:tcPr>
          <w:p w14:paraId="3664A74C"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Reviewed and offered to the </w:t>
            </w:r>
            <w:r w:rsidRPr="00F40AA5">
              <w:rPr>
                <w:rFonts w:ascii="Garamond" w:hAnsi="Garamond"/>
                <w:szCs w:val="24"/>
              </w:rPr>
              <w:t xml:space="preserve">county archives service </w:t>
            </w:r>
            <w:r w:rsidRPr="006A18F3">
              <w:rPr>
                <w:rFonts w:ascii="Garamond" w:hAnsi="Garamond"/>
                <w:szCs w:val="24"/>
              </w:rPr>
              <w:t xml:space="preserve">if appropriate </w:t>
            </w:r>
          </w:p>
        </w:tc>
      </w:tr>
      <w:tr w:rsidR="006A18F3" w:rsidRPr="006A18F3" w14:paraId="236F6DC7" w14:textId="77777777" w:rsidTr="006A18F3">
        <w:trPr>
          <w:trHeight w:val="989"/>
        </w:trPr>
        <w:tc>
          <w:tcPr>
            <w:tcW w:w="3436" w:type="dxa"/>
            <w:vAlign w:val="center"/>
          </w:tcPr>
          <w:p w14:paraId="28F05997" w14:textId="77777777" w:rsidR="006A18F3" w:rsidRPr="006A18F3" w:rsidRDefault="006A18F3" w:rsidP="006A18F3">
            <w:pPr>
              <w:spacing w:line="276" w:lineRule="auto"/>
              <w:rPr>
                <w:rFonts w:ascii="Garamond" w:hAnsi="Garamond"/>
                <w:szCs w:val="24"/>
              </w:rPr>
            </w:pPr>
            <w:r w:rsidRPr="006A18F3">
              <w:rPr>
                <w:rFonts w:ascii="Garamond" w:hAnsi="Garamond"/>
                <w:szCs w:val="24"/>
              </w:rPr>
              <w:t>Minutes of SLT meetings and the meetings of other internal administrative bodies</w:t>
            </w:r>
          </w:p>
        </w:tc>
        <w:tc>
          <w:tcPr>
            <w:tcW w:w="3005" w:type="dxa"/>
            <w:vAlign w:val="center"/>
          </w:tcPr>
          <w:p w14:paraId="27A9B9AB"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the meeting, plus three years</w:t>
            </w:r>
          </w:p>
        </w:tc>
        <w:tc>
          <w:tcPr>
            <w:tcW w:w="3483" w:type="dxa"/>
            <w:vAlign w:val="center"/>
          </w:tcPr>
          <w:p w14:paraId="3544975C" w14:textId="77777777" w:rsidR="006A18F3" w:rsidRPr="006A18F3" w:rsidRDefault="006A18F3" w:rsidP="006A18F3">
            <w:pPr>
              <w:spacing w:line="276" w:lineRule="auto"/>
              <w:rPr>
                <w:rFonts w:ascii="Garamond" w:hAnsi="Garamond"/>
                <w:szCs w:val="24"/>
              </w:rPr>
            </w:pPr>
            <w:r w:rsidRPr="006A18F3">
              <w:rPr>
                <w:rFonts w:ascii="Garamond" w:hAnsi="Garamond"/>
                <w:szCs w:val="24"/>
              </w:rPr>
              <w:t>Reviewed and securely disposed of</w:t>
            </w:r>
          </w:p>
        </w:tc>
      </w:tr>
      <w:tr w:rsidR="006A18F3" w:rsidRPr="006A18F3" w14:paraId="69CE4337" w14:textId="77777777" w:rsidTr="006A18F3">
        <w:trPr>
          <w:trHeight w:val="662"/>
        </w:trPr>
        <w:tc>
          <w:tcPr>
            <w:tcW w:w="3436" w:type="dxa"/>
            <w:vAlign w:val="center"/>
          </w:tcPr>
          <w:p w14:paraId="04D33E78" w14:textId="350C44FF" w:rsidR="006A18F3" w:rsidRPr="006A18F3" w:rsidRDefault="006A18F3" w:rsidP="00F40AA5">
            <w:pPr>
              <w:spacing w:line="276" w:lineRule="auto"/>
              <w:rPr>
                <w:rFonts w:ascii="Garamond" w:hAnsi="Garamond"/>
                <w:szCs w:val="24"/>
              </w:rPr>
            </w:pPr>
            <w:r w:rsidRPr="006A18F3">
              <w:rPr>
                <w:rFonts w:ascii="Garamond" w:hAnsi="Garamond"/>
                <w:szCs w:val="24"/>
              </w:rPr>
              <w:t xml:space="preserve">Reports created by the </w:t>
            </w:r>
            <w:r w:rsidR="00F40AA5">
              <w:rPr>
                <w:rFonts w:ascii="Garamond" w:hAnsi="Garamond"/>
                <w:szCs w:val="24"/>
              </w:rPr>
              <w:t>Principal</w:t>
            </w:r>
            <w:r w:rsidRPr="006A18F3">
              <w:rPr>
                <w:rFonts w:ascii="Garamond" w:hAnsi="Garamond"/>
                <w:szCs w:val="24"/>
              </w:rPr>
              <w:t xml:space="preserve"> or SLT</w:t>
            </w:r>
          </w:p>
        </w:tc>
        <w:tc>
          <w:tcPr>
            <w:tcW w:w="3005" w:type="dxa"/>
            <w:vAlign w:val="center"/>
          </w:tcPr>
          <w:p w14:paraId="37102689"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the report, plus a minimum of three years</w:t>
            </w:r>
          </w:p>
        </w:tc>
        <w:tc>
          <w:tcPr>
            <w:tcW w:w="3483" w:type="dxa"/>
            <w:vAlign w:val="center"/>
          </w:tcPr>
          <w:p w14:paraId="01A31E4E" w14:textId="77777777" w:rsidR="006A18F3" w:rsidRPr="006A18F3" w:rsidRDefault="006A18F3" w:rsidP="006A18F3">
            <w:pPr>
              <w:spacing w:line="276" w:lineRule="auto"/>
              <w:rPr>
                <w:rFonts w:ascii="Garamond" w:hAnsi="Garamond"/>
                <w:szCs w:val="24"/>
              </w:rPr>
            </w:pPr>
            <w:r w:rsidRPr="006A18F3">
              <w:rPr>
                <w:rFonts w:ascii="Garamond" w:hAnsi="Garamond"/>
                <w:szCs w:val="24"/>
              </w:rPr>
              <w:t>Reviewed and securely disposed of</w:t>
            </w:r>
          </w:p>
        </w:tc>
      </w:tr>
      <w:tr w:rsidR="006A18F3" w:rsidRPr="006A18F3" w14:paraId="443C8263" w14:textId="77777777" w:rsidTr="006A18F3">
        <w:trPr>
          <w:trHeight w:val="1581"/>
        </w:trPr>
        <w:tc>
          <w:tcPr>
            <w:tcW w:w="3436" w:type="dxa"/>
            <w:vAlign w:val="center"/>
          </w:tcPr>
          <w:p w14:paraId="28F58D9E" w14:textId="4F39D1CD" w:rsidR="006A18F3" w:rsidRPr="006A18F3" w:rsidRDefault="006A18F3" w:rsidP="00F40AA5">
            <w:pPr>
              <w:spacing w:line="276" w:lineRule="auto"/>
              <w:rPr>
                <w:rFonts w:ascii="Garamond" w:hAnsi="Garamond"/>
                <w:szCs w:val="24"/>
              </w:rPr>
            </w:pPr>
            <w:r w:rsidRPr="006A18F3">
              <w:rPr>
                <w:rFonts w:ascii="Garamond" w:hAnsi="Garamond"/>
                <w:szCs w:val="24"/>
              </w:rPr>
              <w:t xml:space="preserve">Records created by the </w:t>
            </w:r>
            <w:r w:rsidR="00F40AA5">
              <w:rPr>
                <w:rFonts w:ascii="Garamond" w:hAnsi="Garamond"/>
                <w:szCs w:val="24"/>
              </w:rPr>
              <w:t>Principal</w:t>
            </w:r>
            <w:r w:rsidRPr="006A18F3">
              <w:rPr>
                <w:rFonts w:ascii="Garamond" w:hAnsi="Garamond"/>
                <w:szCs w:val="24"/>
              </w:rPr>
              <w:t xml:space="preserve">, </w:t>
            </w:r>
            <w:r w:rsidR="00F40AA5">
              <w:rPr>
                <w:rFonts w:ascii="Garamond" w:hAnsi="Garamond"/>
                <w:szCs w:val="24"/>
              </w:rPr>
              <w:t>SLT members</w:t>
            </w:r>
            <w:r w:rsidRPr="006A18F3">
              <w:rPr>
                <w:rFonts w:ascii="Garamond" w:hAnsi="Garamond"/>
                <w:szCs w:val="24"/>
              </w:rPr>
              <w:t>, heads of year and other members of staff with administrative responsibilities</w:t>
            </w:r>
          </w:p>
        </w:tc>
        <w:tc>
          <w:tcPr>
            <w:tcW w:w="3005" w:type="dxa"/>
            <w:vAlign w:val="center"/>
          </w:tcPr>
          <w:p w14:paraId="6F46B645"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six years</w:t>
            </w:r>
          </w:p>
        </w:tc>
        <w:tc>
          <w:tcPr>
            <w:tcW w:w="3483" w:type="dxa"/>
            <w:vAlign w:val="center"/>
          </w:tcPr>
          <w:p w14:paraId="06CB6709" w14:textId="77777777" w:rsidR="006A18F3" w:rsidRPr="006A18F3" w:rsidRDefault="006A18F3" w:rsidP="006A18F3">
            <w:pPr>
              <w:spacing w:line="276" w:lineRule="auto"/>
              <w:rPr>
                <w:rFonts w:ascii="Garamond" w:hAnsi="Garamond"/>
                <w:szCs w:val="24"/>
              </w:rPr>
            </w:pPr>
            <w:r w:rsidRPr="006A18F3">
              <w:rPr>
                <w:rFonts w:ascii="Garamond" w:hAnsi="Garamond"/>
                <w:szCs w:val="24"/>
              </w:rPr>
              <w:t>Reviewed and securely disposed of</w:t>
            </w:r>
          </w:p>
        </w:tc>
      </w:tr>
      <w:tr w:rsidR="006A18F3" w:rsidRPr="006A18F3" w14:paraId="16776108" w14:textId="77777777" w:rsidTr="006A18F3">
        <w:trPr>
          <w:trHeight w:val="1581"/>
        </w:trPr>
        <w:tc>
          <w:tcPr>
            <w:tcW w:w="3436" w:type="dxa"/>
            <w:vAlign w:val="center"/>
          </w:tcPr>
          <w:p w14:paraId="6062D9B1" w14:textId="4B9AAF89" w:rsidR="006A18F3" w:rsidRPr="006A18F3" w:rsidRDefault="006A18F3" w:rsidP="00F40AA5">
            <w:pPr>
              <w:spacing w:line="276" w:lineRule="auto"/>
              <w:rPr>
                <w:rFonts w:ascii="Garamond" w:hAnsi="Garamond"/>
                <w:szCs w:val="24"/>
              </w:rPr>
            </w:pPr>
            <w:r w:rsidRPr="006A18F3">
              <w:rPr>
                <w:rFonts w:ascii="Garamond" w:hAnsi="Garamond"/>
                <w:szCs w:val="24"/>
              </w:rPr>
              <w:t xml:space="preserve">Correspondence created by the </w:t>
            </w:r>
            <w:r w:rsidR="00F40AA5">
              <w:rPr>
                <w:rFonts w:ascii="Garamond" w:hAnsi="Garamond"/>
                <w:szCs w:val="24"/>
              </w:rPr>
              <w:t>Principal</w:t>
            </w:r>
            <w:r w:rsidRPr="006A18F3">
              <w:rPr>
                <w:rFonts w:ascii="Garamond" w:hAnsi="Garamond"/>
                <w:szCs w:val="24"/>
              </w:rPr>
              <w:t xml:space="preserve">, </w:t>
            </w:r>
            <w:r w:rsidR="00F40AA5">
              <w:rPr>
                <w:rFonts w:ascii="Garamond" w:hAnsi="Garamond"/>
                <w:szCs w:val="24"/>
              </w:rPr>
              <w:t>SLT</w:t>
            </w:r>
            <w:r w:rsidRPr="006A18F3">
              <w:rPr>
                <w:rFonts w:ascii="Garamond" w:hAnsi="Garamond"/>
                <w:szCs w:val="24"/>
              </w:rPr>
              <w:t xml:space="preserve">, heads of year and other members of staff with administrative responsibilities </w:t>
            </w:r>
          </w:p>
        </w:tc>
        <w:tc>
          <w:tcPr>
            <w:tcW w:w="3005" w:type="dxa"/>
            <w:vAlign w:val="center"/>
          </w:tcPr>
          <w:p w14:paraId="4B465150"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correspondence, plus three years</w:t>
            </w:r>
          </w:p>
        </w:tc>
        <w:tc>
          <w:tcPr>
            <w:tcW w:w="3483" w:type="dxa"/>
            <w:vAlign w:val="center"/>
          </w:tcPr>
          <w:p w14:paraId="63AA471F" w14:textId="77777777" w:rsidR="006A18F3" w:rsidRPr="006A18F3" w:rsidRDefault="006A18F3" w:rsidP="006A18F3">
            <w:pPr>
              <w:spacing w:line="276" w:lineRule="auto"/>
              <w:rPr>
                <w:rFonts w:ascii="Garamond" w:hAnsi="Garamond"/>
                <w:szCs w:val="24"/>
              </w:rPr>
            </w:pPr>
            <w:r w:rsidRPr="006A18F3">
              <w:rPr>
                <w:rFonts w:ascii="Garamond" w:hAnsi="Garamond"/>
                <w:szCs w:val="24"/>
              </w:rPr>
              <w:t>Reviewed and securely disposed of</w:t>
            </w:r>
          </w:p>
        </w:tc>
      </w:tr>
      <w:tr w:rsidR="006A18F3" w:rsidRPr="006A18F3" w14:paraId="230C92B6" w14:textId="77777777" w:rsidTr="006A18F3">
        <w:trPr>
          <w:trHeight w:val="699"/>
        </w:trPr>
        <w:tc>
          <w:tcPr>
            <w:tcW w:w="3436" w:type="dxa"/>
            <w:vAlign w:val="center"/>
          </w:tcPr>
          <w:p w14:paraId="7CD2318A" w14:textId="77777777" w:rsidR="006A18F3" w:rsidRPr="006A18F3" w:rsidRDefault="006A18F3" w:rsidP="006A18F3">
            <w:pPr>
              <w:spacing w:line="276" w:lineRule="auto"/>
              <w:rPr>
                <w:rFonts w:ascii="Garamond" w:hAnsi="Garamond"/>
                <w:szCs w:val="24"/>
              </w:rPr>
            </w:pPr>
            <w:r w:rsidRPr="006A18F3">
              <w:rPr>
                <w:rFonts w:ascii="Garamond" w:hAnsi="Garamond"/>
                <w:szCs w:val="24"/>
              </w:rPr>
              <w:t>Professional development plan</w:t>
            </w:r>
          </w:p>
        </w:tc>
        <w:tc>
          <w:tcPr>
            <w:tcW w:w="3005" w:type="dxa"/>
            <w:vAlign w:val="center"/>
          </w:tcPr>
          <w:p w14:paraId="26C37FD5" w14:textId="77777777" w:rsidR="006A18F3" w:rsidRPr="006A18F3" w:rsidRDefault="006A18F3" w:rsidP="006A18F3">
            <w:pPr>
              <w:spacing w:line="276" w:lineRule="auto"/>
              <w:rPr>
                <w:rFonts w:ascii="Garamond" w:hAnsi="Garamond"/>
                <w:szCs w:val="24"/>
              </w:rPr>
            </w:pPr>
            <w:r w:rsidRPr="006A18F3">
              <w:rPr>
                <w:rFonts w:ascii="Garamond" w:hAnsi="Garamond"/>
                <w:szCs w:val="24"/>
              </w:rPr>
              <w:t>Duration of the plan, plus six years</w:t>
            </w:r>
          </w:p>
        </w:tc>
        <w:tc>
          <w:tcPr>
            <w:tcW w:w="3483" w:type="dxa"/>
            <w:vAlign w:val="center"/>
          </w:tcPr>
          <w:p w14:paraId="350BDC3B"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06113FD2" w14:textId="77777777" w:rsidTr="006A18F3">
        <w:trPr>
          <w:trHeight w:val="676"/>
        </w:trPr>
        <w:tc>
          <w:tcPr>
            <w:tcW w:w="3436" w:type="dxa"/>
            <w:vAlign w:val="center"/>
          </w:tcPr>
          <w:p w14:paraId="34650A56" w14:textId="6277D7A7" w:rsidR="006A18F3" w:rsidRPr="006A18F3" w:rsidRDefault="006A18F3" w:rsidP="006A18F3">
            <w:pPr>
              <w:spacing w:line="276" w:lineRule="auto"/>
              <w:rPr>
                <w:rFonts w:ascii="Garamond" w:hAnsi="Garamond"/>
                <w:szCs w:val="24"/>
              </w:rPr>
            </w:pPr>
            <w:r>
              <w:rPr>
                <w:rFonts w:ascii="Garamond" w:hAnsi="Garamond"/>
                <w:szCs w:val="24"/>
              </w:rPr>
              <w:t>Trust</w:t>
            </w:r>
            <w:r w:rsidRPr="006A18F3">
              <w:rPr>
                <w:rFonts w:ascii="Garamond" w:hAnsi="Garamond"/>
                <w:szCs w:val="24"/>
              </w:rPr>
              <w:t xml:space="preserve"> development plan</w:t>
            </w:r>
          </w:p>
        </w:tc>
        <w:tc>
          <w:tcPr>
            <w:tcW w:w="3005" w:type="dxa"/>
            <w:vAlign w:val="center"/>
          </w:tcPr>
          <w:p w14:paraId="234A6441" w14:textId="77777777" w:rsidR="006A18F3" w:rsidRPr="006A18F3" w:rsidRDefault="006A18F3" w:rsidP="006A18F3">
            <w:pPr>
              <w:spacing w:line="276" w:lineRule="auto"/>
              <w:rPr>
                <w:rFonts w:ascii="Garamond" w:hAnsi="Garamond"/>
                <w:szCs w:val="24"/>
              </w:rPr>
            </w:pPr>
            <w:r w:rsidRPr="006A18F3">
              <w:rPr>
                <w:rFonts w:ascii="Garamond" w:hAnsi="Garamond"/>
                <w:szCs w:val="24"/>
              </w:rPr>
              <w:t>Duration of the plan, plus three years</w:t>
            </w:r>
          </w:p>
        </w:tc>
        <w:tc>
          <w:tcPr>
            <w:tcW w:w="3483" w:type="dxa"/>
            <w:vAlign w:val="center"/>
          </w:tcPr>
          <w:p w14:paraId="77F4D160"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bl>
    <w:p w14:paraId="5ECA1D26" w14:textId="77777777" w:rsidR="006A18F3" w:rsidRPr="006A18F3" w:rsidRDefault="006A18F3" w:rsidP="006A18F3">
      <w:pPr>
        <w:pStyle w:val="Style2"/>
        <w:ind w:left="1423" w:hanging="431"/>
        <w:rPr>
          <w:rFonts w:ascii="Garamond" w:hAnsi="Garamond"/>
          <w:sz w:val="24"/>
          <w:szCs w:val="24"/>
        </w:rPr>
      </w:pPr>
    </w:p>
    <w:p w14:paraId="0ACD2E0C" w14:textId="77777777" w:rsidR="006A18F3" w:rsidRPr="006A18F3" w:rsidRDefault="006A18F3" w:rsidP="006A18F3">
      <w:pPr>
        <w:pStyle w:val="Default"/>
        <w:numPr>
          <w:ilvl w:val="0"/>
          <w:numId w:val="15"/>
        </w:numPr>
        <w:rPr>
          <w:rFonts w:ascii="Garamond" w:hAnsi="Garamond"/>
          <w:b/>
        </w:rPr>
      </w:pPr>
      <w:bookmarkStart w:id="13" w:name="_Retention_of_health"/>
      <w:bookmarkStart w:id="14" w:name="h"/>
      <w:bookmarkEnd w:id="10"/>
      <w:bookmarkEnd w:id="13"/>
      <w:r w:rsidRPr="006A18F3">
        <w:rPr>
          <w:rFonts w:ascii="Garamond" w:hAnsi="Garamond"/>
          <w:b/>
          <w:bCs/>
        </w:rPr>
        <w:t>Retention</w:t>
      </w:r>
      <w:r w:rsidRPr="006A18F3">
        <w:rPr>
          <w:rFonts w:ascii="Garamond" w:hAnsi="Garamond"/>
          <w:b/>
        </w:rPr>
        <w:t xml:space="preserve"> of health and safety records</w:t>
      </w:r>
    </w:p>
    <w:p w14:paraId="7C6C43C5" w14:textId="4B1AAEB5"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table below outlines the </w:t>
      </w:r>
      <w:r>
        <w:rPr>
          <w:rFonts w:ascii="Garamond" w:hAnsi="Garamond"/>
          <w:sz w:val="24"/>
          <w:szCs w:val="24"/>
        </w:rPr>
        <w:t>Trust</w:t>
      </w:r>
      <w:r w:rsidRPr="006A18F3">
        <w:rPr>
          <w:rFonts w:ascii="Garamond" w:hAnsi="Garamond"/>
          <w:sz w:val="24"/>
          <w:szCs w:val="24"/>
        </w:rPr>
        <w:t>’s retention periods for health and safety records, and the action that will be taken after the retention period, in line with any requirements.</w:t>
      </w:r>
    </w:p>
    <w:p w14:paraId="6070CC5C"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lastRenderedPageBreak/>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6A18F3" w:rsidRPr="006A18F3" w14:paraId="0CD390B9" w14:textId="77777777" w:rsidTr="006A18F3">
        <w:trPr>
          <w:jc w:val="center"/>
        </w:trPr>
        <w:tc>
          <w:tcPr>
            <w:tcW w:w="3436" w:type="dxa"/>
            <w:shd w:val="clear" w:color="auto" w:fill="347186"/>
            <w:vAlign w:val="center"/>
          </w:tcPr>
          <w:p w14:paraId="625CBF8F"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Type of file</w:t>
            </w:r>
          </w:p>
        </w:tc>
        <w:tc>
          <w:tcPr>
            <w:tcW w:w="3005" w:type="dxa"/>
            <w:shd w:val="clear" w:color="auto" w:fill="347186"/>
            <w:vAlign w:val="center"/>
          </w:tcPr>
          <w:p w14:paraId="1B2DBE7F"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Retention period</w:t>
            </w:r>
          </w:p>
        </w:tc>
        <w:tc>
          <w:tcPr>
            <w:tcW w:w="3483" w:type="dxa"/>
            <w:shd w:val="clear" w:color="auto" w:fill="347186"/>
          </w:tcPr>
          <w:p w14:paraId="44F1D70B"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Action taken after retention period ends</w:t>
            </w:r>
          </w:p>
        </w:tc>
      </w:tr>
      <w:tr w:rsidR="006A18F3" w:rsidRPr="006A18F3" w14:paraId="2DD145A9" w14:textId="77777777" w:rsidTr="006A18F3">
        <w:trPr>
          <w:jc w:val="center"/>
        </w:trPr>
        <w:tc>
          <w:tcPr>
            <w:tcW w:w="9924" w:type="dxa"/>
            <w:gridSpan w:val="3"/>
            <w:shd w:val="clear" w:color="auto" w:fill="D9D9D9" w:themeFill="background1" w:themeFillShade="D9"/>
          </w:tcPr>
          <w:p w14:paraId="2B63C6E0" w14:textId="77777777" w:rsidR="006A18F3" w:rsidRPr="006A18F3" w:rsidRDefault="006A18F3" w:rsidP="006A18F3">
            <w:pPr>
              <w:jc w:val="center"/>
              <w:rPr>
                <w:rFonts w:ascii="Garamond" w:hAnsi="Garamond"/>
                <w:b/>
                <w:szCs w:val="24"/>
              </w:rPr>
            </w:pPr>
            <w:r w:rsidRPr="006A18F3">
              <w:rPr>
                <w:rFonts w:ascii="Garamond" w:hAnsi="Garamond"/>
                <w:b/>
                <w:szCs w:val="24"/>
              </w:rPr>
              <w:t>Health and safety</w:t>
            </w:r>
          </w:p>
        </w:tc>
      </w:tr>
      <w:tr w:rsidR="006A18F3" w:rsidRPr="006A18F3" w14:paraId="6B87B24A" w14:textId="77777777" w:rsidTr="006A18F3">
        <w:trPr>
          <w:trHeight w:val="653"/>
          <w:jc w:val="center"/>
        </w:trPr>
        <w:tc>
          <w:tcPr>
            <w:tcW w:w="3436" w:type="dxa"/>
            <w:vAlign w:val="center"/>
          </w:tcPr>
          <w:p w14:paraId="506A2668" w14:textId="77777777" w:rsidR="006A18F3" w:rsidRPr="006A18F3" w:rsidRDefault="006A18F3" w:rsidP="006A18F3">
            <w:pPr>
              <w:spacing w:line="276" w:lineRule="auto"/>
              <w:rPr>
                <w:rFonts w:ascii="Garamond" w:hAnsi="Garamond"/>
                <w:szCs w:val="24"/>
              </w:rPr>
            </w:pPr>
            <w:r w:rsidRPr="006A18F3">
              <w:rPr>
                <w:rFonts w:ascii="Garamond" w:hAnsi="Garamond"/>
                <w:szCs w:val="24"/>
              </w:rPr>
              <w:t>Health and safety policy statements</w:t>
            </w:r>
          </w:p>
        </w:tc>
        <w:tc>
          <w:tcPr>
            <w:tcW w:w="3005" w:type="dxa"/>
            <w:vAlign w:val="center"/>
          </w:tcPr>
          <w:p w14:paraId="13503E99" w14:textId="77777777" w:rsidR="006A18F3" w:rsidRPr="006A18F3" w:rsidRDefault="006A18F3" w:rsidP="006A18F3">
            <w:pPr>
              <w:spacing w:line="276" w:lineRule="auto"/>
              <w:rPr>
                <w:rFonts w:ascii="Garamond" w:hAnsi="Garamond"/>
                <w:szCs w:val="24"/>
              </w:rPr>
            </w:pPr>
            <w:r w:rsidRPr="006A18F3">
              <w:rPr>
                <w:rFonts w:ascii="Garamond" w:hAnsi="Garamond"/>
                <w:szCs w:val="24"/>
              </w:rPr>
              <w:t>Duration of policy, plus three years</w:t>
            </w:r>
          </w:p>
        </w:tc>
        <w:tc>
          <w:tcPr>
            <w:tcW w:w="3483" w:type="dxa"/>
            <w:vAlign w:val="center"/>
          </w:tcPr>
          <w:p w14:paraId="087E2CC2"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26A968AC" w14:textId="77777777" w:rsidTr="006A18F3">
        <w:trPr>
          <w:trHeight w:val="705"/>
          <w:jc w:val="center"/>
        </w:trPr>
        <w:tc>
          <w:tcPr>
            <w:tcW w:w="3436" w:type="dxa"/>
            <w:vAlign w:val="center"/>
          </w:tcPr>
          <w:p w14:paraId="4FCFBA57" w14:textId="77777777" w:rsidR="006A18F3" w:rsidRPr="006A18F3" w:rsidRDefault="006A18F3" w:rsidP="006A18F3">
            <w:pPr>
              <w:spacing w:line="276" w:lineRule="auto"/>
              <w:rPr>
                <w:rFonts w:ascii="Garamond" w:hAnsi="Garamond"/>
                <w:szCs w:val="24"/>
              </w:rPr>
            </w:pPr>
            <w:r w:rsidRPr="006A18F3">
              <w:rPr>
                <w:rFonts w:ascii="Garamond" w:hAnsi="Garamond"/>
                <w:szCs w:val="24"/>
              </w:rPr>
              <w:t>Health and safety risk assessments</w:t>
            </w:r>
          </w:p>
        </w:tc>
        <w:tc>
          <w:tcPr>
            <w:tcW w:w="3005" w:type="dxa"/>
            <w:vAlign w:val="center"/>
          </w:tcPr>
          <w:p w14:paraId="6F2C8660" w14:textId="77777777" w:rsidR="006A18F3" w:rsidRPr="006A18F3" w:rsidRDefault="006A18F3" w:rsidP="006A18F3">
            <w:pPr>
              <w:spacing w:line="276" w:lineRule="auto"/>
              <w:rPr>
                <w:rFonts w:ascii="Garamond" w:hAnsi="Garamond"/>
                <w:szCs w:val="24"/>
              </w:rPr>
            </w:pPr>
            <w:r w:rsidRPr="006A18F3">
              <w:rPr>
                <w:rFonts w:ascii="Garamond" w:hAnsi="Garamond"/>
                <w:szCs w:val="24"/>
              </w:rPr>
              <w:t>Duration of risk assessment, plus three years</w:t>
            </w:r>
          </w:p>
        </w:tc>
        <w:tc>
          <w:tcPr>
            <w:tcW w:w="3483" w:type="dxa"/>
            <w:vAlign w:val="center"/>
          </w:tcPr>
          <w:p w14:paraId="1A2C0ADC"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2B22C34A" w14:textId="77777777" w:rsidTr="006A18F3">
        <w:trPr>
          <w:trHeight w:val="1678"/>
          <w:jc w:val="center"/>
        </w:trPr>
        <w:tc>
          <w:tcPr>
            <w:tcW w:w="3436" w:type="dxa"/>
            <w:vAlign w:val="center"/>
          </w:tcPr>
          <w:p w14:paraId="4C2164A7" w14:textId="77777777" w:rsidR="006A18F3" w:rsidRPr="006A18F3" w:rsidRDefault="006A18F3" w:rsidP="006A18F3">
            <w:pPr>
              <w:spacing w:line="276" w:lineRule="auto"/>
              <w:rPr>
                <w:rFonts w:ascii="Garamond" w:hAnsi="Garamond"/>
                <w:szCs w:val="24"/>
              </w:rPr>
            </w:pPr>
            <w:r w:rsidRPr="006A18F3">
              <w:rPr>
                <w:rFonts w:ascii="Garamond" w:hAnsi="Garamond"/>
                <w:szCs w:val="24"/>
              </w:rPr>
              <w:t>Records relating to accidents and injuries at work</w:t>
            </w:r>
          </w:p>
        </w:tc>
        <w:tc>
          <w:tcPr>
            <w:tcW w:w="3005" w:type="dxa"/>
            <w:vAlign w:val="center"/>
          </w:tcPr>
          <w:p w14:paraId="381F3029"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Date of incident, plus 12 years. In the case of serious accidents, a retention period of </w:t>
            </w:r>
            <w:r w:rsidRPr="00F40AA5">
              <w:rPr>
                <w:rFonts w:ascii="Garamond" w:hAnsi="Garamond"/>
                <w:szCs w:val="24"/>
              </w:rPr>
              <w:t xml:space="preserve">15 </w:t>
            </w:r>
            <w:r w:rsidRPr="006A18F3">
              <w:rPr>
                <w:rFonts w:ascii="Garamond" w:hAnsi="Garamond"/>
                <w:szCs w:val="24"/>
              </w:rPr>
              <w:t>years is applied</w:t>
            </w:r>
          </w:p>
        </w:tc>
        <w:tc>
          <w:tcPr>
            <w:tcW w:w="3483" w:type="dxa"/>
            <w:vAlign w:val="center"/>
          </w:tcPr>
          <w:p w14:paraId="1F877867"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7E621FDA" w14:textId="77777777" w:rsidTr="006A18F3">
        <w:trPr>
          <w:trHeight w:val="710"/>
          <w:jc w:val="center"/>
        </w:trPr>
        <w:tc>
          <w:tcPr>
            <w:tcW w:w="3436" w:type="dxa"/>
            <w:vAlign w:val="center"/>
          </w:tcPr>
          <w:p w14:paraId="6FAAA660" w14:textId="77777777" w:rsidR="006A18F3" w:rsidRPr="006A18F3" w:rsidRDefault="006A18F3" w:rsidP="006A18F3">
            <w:pPr>
              <w:spacing w:line="276" w:lineRule="auto"/>
              <w:rPr>
                <w:rFonts w:ascii="Garamond" w:hAnsi="Garamond"/>
                <w:szCs w:val="24"/>
              </w:rPr>
            </w:pPr>
            <w:r w:rsidRPr="006A18F3">
              <w:rPr>
                <w:rFonts w:ascii="Garamond" w:hAnsi="Garamond"/>
                <w:szCs w:val="24"/>
              </w:rPr>
              <w:t>Accident reporting – adults</w:t>
            </w:r>
          </w:p>
        </w:tc>
        <w:tc>
          <w:tcPr>
            <w:tcW w:w="3005" w:type="dxa"/>
            <w:vAlign w:val="center"/>
          </w:tcPr>
          <w:p w14:paraId="00BDAF6F"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the incident, plus six years</w:t>
            </w:r>
          </w:p>
        </w:tc>
        <w:tc>
          <w:tcPr>
            <w:tcW w:w="3483" w:type="dxa"/>
            <w:vAlign w:val="center"/>
          </w:tcPr>
          <w:p w14:paraId="07FFE0DC"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61E708AA" w14:textId="77777777" w:rsidTr="006A18F3">
        <w:trPr>
          <w:trHeight w:val="1059"/>
          <w:jc w:val="center"/>
        </w:trPr>
        <w:tc>
          <w:tcPr>
            <w:tcW w:w="3436" w:type="dxa"/>
            <w:vAlign w:val="center"/>
          </w:tcPr>
          <w:p w14:paraId="156CE1ED" w14:textId="77777777" w:rsidR="006A18F3" w:rsidRPr="006A18F3" w:rsidRDefault="006A18F3" w:rsidP="006A18F3">
            <w:pPr>
              <w:spacing w:line="276" w:lineRule="auto"/>
              <w:rPr>
                <w:rFonts w:ascii="Garamond" w:hAnsi="Garamond"/>
                <w:szCs w:val="24"/>
              </w:rPr>
            </w:pPr>
            <w:r w:rsidRPr="006A18F3">
              <w:rPr>
                <w:rFonts w:ascii="Garamond" w:hAnsi="Garamond"/>
                <w:szCs w:val="24"/>
              </w:rPr>
              <w:t>Accident reporting – pupils</w:t>
            </w:r>
          </w:p>
        </w:tc>
        <w:tc>
          <w:tcPr>
            <w:tcW w:w="3005" w:type="dxa"/>
            <w:vAlign w:val="center"/>
          </w:tcPr>
          <w:p w14:paraId="0D23F660" w14:textId="77777777" w:rsidR="006A18F3" w:rsidRPr="006A18F3" w:rsidRDefault="006A18F3" w:rsidP="006A18F3">
            <w:pPr>
              <w:spacing w:line="276" w:lineRule="auto"/>
              <w:rPr>
                <w:rFonts w:ascii="Garamond" w:hAnsi="Garamond"/>
                <w:szCs w:val="24"/>
              </w:rPr>
            </w:pPr>
            <w:r w:rsidRPr="006A18F3">
              <w:rPr>
                <w:rFonts w:ascii="Garamond" w:hAnsi="Garamond"/>
                <w:color w:val="000000" w:themeColor="text1"/>
                <w:szCs w:val="24"/>
              </w:rPr>
              <w:t>25 years after the pupil’s date of birth, on the pupil’s record</w:t>
            </w:r>
          </w:p>
        </w:tc>
        <w:tc>
          <w:tcPr>
            <w:tcW w:w="3483" w:type="dxa"/>
            <w:vAlign w:val="center"/>
          </w:tcPr>
          <w:p w14:paraId="37AF79F9"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69613E2D" w14:textId="77777777" w:rsidTr="006A18F3">
        <w:trPr>
          <w:trHeight w:val="691"/>
          <w:jc w:val="center"/>
        </w:trPr>
        <w:tc>
          <w:tcPr>
            <w:tcW w:w="3436" w:type="dxa"/>
            <w:vAlign w:val="center"/>
          </w:tcPr>
          <w:p w14:paraId="77445F56" w14:textId="77777777" w:rsidR="006A18F3" w:rsidRPr="006A18F3" w:rsidRDefault="006A18F3" w:rsidP="006A18F3">
            <w:pPr>
              <w:spacing w:line="276" w:lineRule="auto"/>
              <w:rPr>
                <w:rFonts w:ascii="Garamond" w:hAnsi="Garamond"/>
                <w:szCs w:val="24"/>
              </w:rPr>
            </w:pPr>
            <w:r w:rsidRPr="006A18F3">
              <w:rPr>
                <w:rFonts w:ascii="Garamond" w:hAnsi="Garamond"/>
                <w:szCs w:val="24"/>
              </w:rPr>
              <w:t>Control of substances hazardous to health</w:t>
            </w:r>
          </w:p>
        </w:tc>
        <w:tc>
          <w:tcPr>
            <w:tcW w:w="3005" w:type="dxa"/>
            <w:vAlign w:val="center"/>
          </w:tcPr>
          <w:p w14:paraId="150A5092"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40 years</w:t>
            </w:r>
          </w:p>
        </w:tc>
        <w:tc>
          <w:tcPr>
            <w:tcW w:w="3483" w:type="dxa"/>
            <w:vAlign w:val="center"/>
          </w:tcPr>
          <w:p w14:paraId="47C19AED"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2308BF2F" w14:textId="77777777" w:rsidTr="006A18F3">
        <w:trPr>
          <w:trHeight w:val="1281"/>
          <w:jc w:val="center"/>
        </w:trPr>
        <w:tc>
          <w:tcPr>
            <w:tcW w:w="3436" w:type="dxa"/>
            <w:vAlign w:val="center"/>
          </w:tcPr>
          <w:p w14:paraId="529B3A82"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Information relating to areas where employees and persons are likely to </w:t>
            </w:r>
            <w:proofErr w:type="gramStart"/>
            <w:r w:rsidRPr="006A18F3">
              <w:rPr>
                <w:rFonts w:ascii="Garamond" w:hAnsi="Garamond"/>
                <w:szCs w:val="24"/>
              </w:rPr>
              <w:t>come into contact with</w:t>
            </w:r>
            <w:proofErr w:type="gramEnd"/>
            <w:r w:rsidRPr="006A18F3">
              <w:rPr>
                <w:rFonts w:ascii="Garamond" w:hAnsi="Garamond"/>
                <w:szCs w:val="24"/>
              </w:rPr>
              <w:t xml:space="preserve"> asbestos</w:t>
            </w:r>
          </w:p>
        </w:tc>
        <w:tc>
          <w:tcPr>
            <w:tcW w:w="3005" w:type="dxa"/>
            <w:vAlign w:val="center"/>
          </w:tcPr>
          <w:p w14:paraId="2820783A"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last action, plus 40 years</w:t>
            </w:r>
          </w:p>
        </w:tc>
        <w:tc>
          <w:tcPr>
            <w:tcW w:w="3483" w:type="dxa"/>
            <w:vAlign w:val="center"/>
          </w:tcPr>
          <w:p w14:paraId="00B10B3C"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3B584A88" w14:textId="77777777" w:rsidTr="006A18F3">
        <w:trPr>
          <w:trHeight w:val="1259"/>
          <w:jc w:val="center"/>
        </w:trPr>
        <w:tc>
          <w:tcPr>
            <w:tcW w:w="3436" w:type="dxa"/>
            <w:vAlign w:val="center"/>
          </w:tcPr>
          <w:p w14:paraId="219B455E"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Information relating to areas where employees and persons are likely to </w:t>
            </w:r>
            <w:proofErr w:type="gramStart"/>
            <w:r w:rsidRPr="006A18F3">
              <w:rPr>
                <w:rFonts w:ascii="Garamond" w:hAnsi="Garamond"/>
                <w:szCs w:val="24"/>
              </w:rPr>
              <w:t>come into contact with</w:t>
            </w:r>
            <w:proofErr w:type="gramEnd"/>
            <w:r w:rsidRPr="006A18F3">
              <w:rPr>
                <w:rFonts w:ascii="Garamond" w:hAnsi="Garamond"/>
                <w:szCs w:val="24"/>
              </w:rPr>
              <w:t xml:space="preserve"> radiation</w:t>
            </w:r>
          </w:p>
        </w:tc>
        <w:tc>
          <w:tcPr>
            <w:tcW w:w="3005" w:type="dxa"/>
            <w:vAlign w:val="center"/>
          </w:tcPr>
          <w:p w14:paraId="5CC0FD94"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last action, plus 50 years</w:t>
            </w:r>
          </w:p>
        </w:tc>
        <w:tc>
          <w:tcPr>
            <w:tcW w:w="3483" w:type="dxa"/>
            <w:vAlign w:val="center"/>
          </w:tcPr>
          <w:p w14:paraId="72CCF177"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4E0AF59C" w14:textId="77777777" w:rsidTr="006A18F3">
        <w:trPr>
          <w:trHeight w:val="706"/>
          <w:jc w:val="center"/>
        </w:trPr>
        <w:tc>
          <w:tcPr>
            <w:tcW w:w="3436" w:type="dxa"/>
            <w:vAlign w:val="center"/>
          </w:tcPr>
          <w:p w14:paraId="45301740" w14:textId="77777777" w:rsidR="006A18F3" w:rsidRPr="006A18F3" w:rsidRDefault="006A18F3" w:rsidP="006A18F3">
            <w:pPr>
              <w:spacing w:line="276" w:lineRule="auto"/>
              <w:rPr>
                <w:rFonts w:ascii="Garamond" w:hAnsi="Garamond"/>
                <w:szCs w:val="24"/>
              </w:rPr>
            </w:pPr>
            <w:r w:rsidRPr="006A18F3">
              <w:rPr>
                <w:rFonts w:ascii="Garamond" w:hAnsi="Garamond"/>
                <w:szCs w:val="24"/>
              </w:rPr>
              <w:t>Fire precautions log books</w:t>
            </w:r>
          </w:p>
        </w:tc>
        <w:tc>
          <w:tcPr>
            <w:tcW w:w="3005" w:type="dxa"/>
            <w:vAlign w:val="center"/>
          </w:tcPr>
          <w:p w14:paraId="60F8D5E7"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six years</w:t>
            </w:r>
          </w:p>
        </w:tc>
        <w:tc>
          <w:tcPr>
            <w:tcW w:w="3483" w:type="dxa"/>
            <w:vAlign w:val="center"/>
          </w:tcPr>
          <w:p w14:paraId="4532EF16"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bl>
    <w:p w14:paraId="157D3A9D" w14:textId="77777777" w:rsidR="006A18F3" w:rsidRPr="006A18F3" w:rsidRDefault="006A18F3" w:rsidP="006A18F3">
      <w:pPr>
        <w:rPr>
          <w:rFonts w:ascii="Garamond" w:hAnsi="Garamond"/>
          <w:szCs w:val="24"/>
        </w:rPr>
      </w:pPr>
    </w:p>
    <w:p w14:paraId="003E63D1" w14:textId="77777777" w:rsidR="006A18F3" w:rsidRPr="006A18F3" w:rsidRDefault="006A18F3" w:rsidP="006A18F3">
      <w:pPr>
        <w:pStyle w:val="Default"/>
        <w:numPr>
          <w:ilvl w:val="0"/>
          <w:numId w:val="15"/>
        </w:numPr>
        <w:rPr>
          <w:rFonts w:ascii="Garamond" w:hAnsi="Garamond"/>
          <w:b/>
        </w:rPr>
      </w:pPr>
      <w:bookmarkStart w:id="15" w:name="_Retention_of_financial"/>
      <w:bookmarkStart w:id="16" w:name="i"/>
      <w:bookmarkEnd w:id="14"/>
      <w:bookmarkEnd w:id="15"/>
      <w:r w:rsidRPr="006A18F3">
        <w:rPr>
          <w:rFonts w:ascii="Garamond" w:hAnsi="Garamond"/>
          <w:b/>
          <w:bCs/>
        </w:rPr>
        <w:t>Retention</w:t>
      </w:r>
      <w:r w:rsidRPr="006A18F3">
        <w:rPr>
          <w:rFonts w:ascii="Garamond" w:hAnsi="Garamond"/>
          <w:b/>
        </w:rPr>
        <w:t xml:space="preserve"> of financial records</w:t>
      </w:r>
    </w:p>
    <w:p w14:paraId="7488070A" w14:textId="6435A9D2" w:rsidR="006A18F3" w:rsidRPr="006A18F3" w:rsidRDefault="006A18F3" w:rsidP="006A18F3">
      <w:pPr>
        <w:pStyle w:val="TSB-Level1Numbers"/>
        <w:ind w:left="360" w:firstLine="0"/>
        <w:rPr>
          <w:rFonts w:ascii="Garamond" w:hAnsi="Garamond"/>
          <w:sz w:val="24"/>
          <w:szCs w:val="24"/>
        </w:rPr>
      </w:pPr>
      <w:bookmarkStart w:id="17" w:name="j"/>
      <w:bookmarkEnd w:id="16"/>
      <w:r w:rsidRPr="006A18F3">
        <w:rPr>
          <w:rFonts w:ascii="Garamond" w:hAnsi="Garamond"/>
          <w:sz w:val="24"/>
          <w:szCs w:val="24"/>
        </w:rPr>
        <w:t xml:space="preserve">The table below outlines the </w:t>
      </w:r>
      <w:r>
        <w:rPr>
          <w:rFonts w:ascii="Garamond" w:hAnsi="Garamond"/>
          <w:sz w:val="24"/>
          <w:szCs w:val="24"/>
        </w:rPr>
        <w:t>Trust</w:t>
      </w:r>
      <w:r w:rsidRPr="006A18F3">
        <w:rPr>
          <w:rFonts w:ascii="Garamond" w:hAnsi="Garamond"/>
          <w:sz w:val="24"/>
          <w:szCs w:val="24"/>
        </w:rPr>
        <w:t>’s retention periods for financial records and the action that will be taken after the retention period, in line with any requirements.</w:t>
      </w:r>
    </w:p>
    <w:p w14:paraId="2182FABB" w14:textId="77777777" w:rsidR="006A18F3" w:rsidRDefault="006A18F3" w:rsidP="006A18F3">
      <w:pPr>
        <w:pStyle w:val="TSB-Level1Numbers"/>
        <w:ind w:left="360" w:firstLine="0"/>
        <w:rPr>
          <w:rFonts w:ascii="Garamond" w:hAnsi="Garamond"/>
          <w:sz w:val="24"/>
          <w:szCs w:val="24"/>
        </w:rPr>
      </w:pPr>
      <w:r w:rsidRPr="006A18F3">
        <w:rPr>
          <w:rFonts w:ascii="Garamond" w:hAnsi="Garamond"/>
          <w:sz w:val="24"/>
          <w:szCs w:val="24"/>
        </w:rPr>
        <w:t>Electronic copies of any information and files will also be destroyed in line with the retention periods below.</w:t>
      </w:r>
      <w:r w:rsidRPr="006A18F3">
        <w:rPr>
          <w:rFonts w:ascii="Garamond" w:hAnsi="Garamond"/>
          <w:sz w:val="24"/>
          <w:szCs w:val="24"/>
        </w:rPr>
        <w:br/>
      </w:r>
    </w:p>
    <w:p w14:paraId="0EFFFAAC" w14:textId="77777777" w:rsidR="00A230B7" w:rsidRDefault="00A230B7" w:rsidP="006A18F3">
      <w:pPr>
        <w:pStyle w:val="TSB-Level1Numbers"/>
        <w:ind w:left="360" w:firstLine="0"/>
        <w:rPr>
          <w:rFonts w:ascii="Garamond" w:hAnsi="Garamond"/>
          <w:sz w:val="24"/>
          <w:szCs w:val="24"/>
        </w:rPr>
      </w:pPr>
    </w:p>
    <w:p w14:paraId="0D403E7A" w14:textId="77777777" w:rsidR="00A230B7" w:rsidRPr="006A18F3" w:rsidRDefault="00A230B7" w:rsidP="006A18F3">
      <w:pPr>
        <w:pStyle w:val="TSB-Level1Numbers"/>
        <w:ind w:left="360" w:firstLine="0"/>
        <w:rPr>
          <w:rFonts w:ascii="Garamond" w:hAnsi="Garamond"/>
          <w:sz w:val="24"/>
          <w:szCs w:val="24"/>
        </w:rPr>
      </w:pPr>
    </w:p>
    <w:tbl>
      <w:tblPr>
        <w:tblStyle w:val="TableGrid"/>
        <w:tblW w:w="9782" w:type="dxa"/>
        <w:jc w:val="center"/>
        <w:tblLook w:val="04A0" w:firstRow="1" w:lastRow="0" w:firstColumn="1" w:lastColumn="0" w:noHBand="0" w:noVBand="1"/>
      </w:tblPr>
      <w:tblGrid>
        <w:gridCol w:w="3545"/>
        <w:gridCol w:w="2938"/>
        <w:gridCol w:w="3299"/>
      </w:tblGrid>
      <w:tr w:rsidR="006A18F3" w:rsidRPr="006A18F3" w14:paraId="73938801" w14:textId="77777777" w:rsidTr="006A18F3">
        <w:trPr>
          <w:jc w:val="center"/>
        </w:trPr>
        <w:tc>
          <w:tcPr>
            <w:tcW w:w="3545" w:type="dxa"/>
            <w:shd w:val="clear" w:color="auto" w:fill="347186"/>
            <w:vAlign w:val="center"/>
          </w:tcPr>
          <w:p w14:paraId="38D98F9B"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lastRenderedPageBreak/>
              <w:t>Type of file</w:t>
            </w:r>
          </w:p>
        </w:tc>
        <w:tc>
          <w:tcPr>
            <w:tcW w:w="2938" w:type="dxa"/>
            <w:shd w:val="clear" w:color="auto" w:fill="347186"/>
            <w:vAlign w:val="center"/>
          </w:tcPr>
          <w:p w14:paraId="0D670594"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Retention period</w:t>
            </w:r>
          </w:p>
        </w:tc>
        <w:tc>
          <w:tcPr>
            <w:tcW w:w="3299" w:type="dxa"/>
            <w:shd w:val="clear" w:color="auto" w:fill="347186"/>
          </w:tcPr>
          <w:p w14:paraId="444DB131"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Action taken after retention period ends</w:t>
            </w:r>
          </w:p>
        </w:tc>
      </w:tr>
      <w:tr w:rsidR="006A18F3" w:rsidRPr="006A18F3" w14:paraId="01DFC40D" w14:textId="77777777" w:rsidTr="006A18F3">
        <w:trPr>
          <w:jc w:val="center"/>
        </w:trPr>
        <w:tc>
          <w:tcPr>
            <w:tcW w:w="9782" w:type="dxa"/>
            <w:gridSpan w:val="3"/>
            <w:shd w:val="clear" w:color="auto" w:fill="D9D9D9" w:themeFill="background1" w:themeFillShade="D9"/>
          </w:tcPr>
          <w:p w14:paraId="7DD57B15" w14:textId="77777777" w:rsidR="006A18F3" w:rsidRPr="006A18F3" w:rsidRDefault="006A18F3" w:rsidP="006A18F3">
            <w:pPr>
              <w:jc w:val="center"/>
              <w:rPr>
                <w:rFonts w:ascii="Garamond" w:hAnsi="Garamond"/>
                <w:b/>
                <w:szCs w:val="24"/>
              </w:rPr>
            </w:pPr>
            <w:r w:rsidRPr="006A18F3">
              <w:rPr>
                <w:rFonts w:ascii="Garamond" w:hAnsi="Garamond"/>
                <w:b/>
                <w:szCs w:val="24"/>
              </w:rPr>
              <w:t>Payroll pensions</w:t>
            </w:r>
          </w:p>
        </w:tc>
      </w:tr>
      <w:tr w:rsidR="006A18F3" w:rsidRPr="006A18F3" w14:paraId="6DD4DFF2" w14:textId="77777777" w:rsidTr="006A18F3">
        <w:trPr>
          <w:trHeight w:val="726"/>
          <w:jc w:val="center"/>
        </w:trPr>
        <w:tc>
          <w:tcPr>
            <w:tcW w:w="3545" w:type="dxa"/>
            <w:vAlign w:val="center"/>
          </w:tcPr>
          <w:p w14:paraId="0070DE19" w14:textId="77777777" w:rsidR="006A18F3" w:rsidRPr="006A18F3" w:rsidRDefault="006A18F3" w:rsidP="006A18F3">
            <w:pPr>
              <w:spacing w:line="276" w:lineRule="auto"/>
              <w:rPr>
                <w:rFonts w:ascii="Garamond" w:hAnsi="Garamond"/>
                <w:szCs w:val="24"/>
              </w:rPr>
            </w:pPr>
            <w:r w:rsidRPr="006A18F3">
              <w:rPr>
                <w:rFonts w:ascii="Garamond" w:hAnsi="Garamond"/>
                <w:szCs w:val="24"/>
              </w:rPr>
              <w:t>Maternity pay records</w:t>
            </w:r>
          </w:p>
        </w:tc>
        <w:tc>
          <w:tcPr>
            <w:tcW w:w="2938" w:type="dxa"/>
            <w:vAlign w:val="center"/>
          </w:tcPr>
          <w:p w14:paraId="0505217B"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three years</w:t>
            </w:r>
          </w:p>
        </w:tc>
        <w:tc>
          <w:tcPr>
            <w:tcW w:w="3299" w:type="dxa"/>
            <w:vAlign w:val="center"/>
          </w:tcPr>
          <w:p w14:paraId="30E21F3B"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101EC70F" w14:textId="77777777" w:rsidTr="006A18F3">
        <w:trPr>
          <w:trHeight w:val="1261"/>
          <w:jc w:val="center"/>
        </w:trPr>
        <w:tc>
          <w:tcPr>
            <w:tcW w:w="3545" w:type="dxa"/>
            <w:vAlign w:val="center"/>
          </w:tcPr>
          <w:p w14:paraId="1AA03E34" w14:textId="77777777" w:rsidR="006A18F3" w:rsidRPr="006A18F3" w:rsidRDefault="006A18F3" w:rsidP="006A18F3">
            <w:pPr>
              <w:spacing w:line="276" w:lineRule="auto"/>
              <w:rPr>
                <w:rFonts w:ascii="Garamond" w:hAnsi="Garamond"/>
                <w:szCs w:val="24"/>
              </w:rPr>
            </w:pPr>
            <w:r w:rsidRPr="006A18F3">
              <w:rPr>
                <w:rFonts w:ascii="Garamond" w:hAnsi="Garamond"/>
                <w:szCs w:val="24"/>
              </w:rPr>
              <w:t xml:space="preserve">Records held under Retirement Benefits Schemes (Information Powers) Regulations 1995 </w:t>
            </w:r>
          </w:p>
        </w:tc>
        <w:tc>
          <w:tcPr>
            <w:tcW w:w="2938" w:type="dxa"/>
            <w:vAlign w:val="center"/>
          </w:tcPr>
          <w:p w14:paraId="107F0AF7"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six years</w:t>
            </w:r>
          </w:p>
        </w:tc>
        <w:tc>
          <w:tcPr>
            <w:tcW w:w="3299" w:type="dxa"/>
            <w:vAlign w:val="center"/>
          </w:tcPr>
          <w:p w14:paraId="74D45070"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04D599C9" w14:textId="77777777" w:rsidTr="006A18F3">
        <w:trPr>
          <w:jc w:val="center"/>
        </w:trPr>
        <w:tc>
          <w:tcPr>
            <w:tcW w:w="9782" w:type="dxa"/>
            <w:gridSpan w:val="3"/>
            <w:shd w:val="clear" w:color="auto" w:fill="D9D9D9" w:themeFill="background1" w:themeFillShade="D9"/>
          </w:tcPr>
          <w:p w14:paraId="07C7535C" w14:textId="77777777" w:rsidR="006A18F3" w:rsidRPr="006A18F3" w:rsidRDefault="006A18F3" w:rsidP="006A18F3">
            <w:pPr>
              <w:spacing w:line="276" w:lineRule="auto"/>
              <w:jc w:val="center"/>
              <w:rPr>
                <w:rFonts w:ascii="Garamond" w:hAnsi="Garamond"/>
                <w:b/>
                <w:szCs w:val="24"/>
              </w:rPr>
            </w:pPr>
            <w:r w:rsidRPr="006A18F3">
              <w:rPr>
                <w:rFonts w:ascii="Garamond" w:hAnsi="Garamond"/>
                <w:b/>
                <w:szCs w:val="24"/>
              </w:rPr>
              <w:t>Risk management and insurance</w:t>
            </w:r>
          </w:p>
        </w:tc>
      </w:tr>
      <w:tr w:rsidR="006A18F3" w:rsidRPr="006A18F3" w14:paraId="089F14BC" w14:textId="77777777" w:rsidTr="006A18F3">
        <w:trPr>
          <w:trHeight w:val="730"/>
          <w:jc w:val="center"/>
        </w:trPr>
        <w:tc>
          <w:tcPr>
            <w:tcW w:w="3545" w:type="dxa"/>
            <w:vAlign w:val="center"/>
          </w:tcPr>
          <w:p w14:paraId="117971B0" w14:textId="77777777" w:rsidR="006A18F3" w:rsidRPr="006A18F3" w:rsidRDefault="006A18F3" w:rsidP="006A18F3">
            <w:pPr>
              <w:spacing w:line="276" w:lineRule="auto"/>
              <w:rPr>
                <w:rFonts w:ascii="Garamond" w:hAnsi="Garamond"/>
                <w:szCs w:val="24"/>
              </w:rPr>
            </w:pPr>
            <w:r w:rsidRPr="006A18F3">
              <w:rPr>
                <w:rFonts w:ascii="Garamond" w:hAnsi="Garamond"/>
                <w:szCs w:val="24"/>
              </w:rPr>
              <w:t>Employer’s liability insurance certificate</w:t>
            </w:r>
          </w:p>
        </w:tc>
        <w:tc>
          <w:tcPr>
            <w:tcW w:w="2938" w:type="dxa"/>
            <w:vAlign w:val="center"/>
          </w:tcPr>
          <w:p w14:paraId="7B0B3338" w14:textId="72CAECCF" w:rsidR="006A18F3" w:rsidRPr="006A18F3" w:rsidRDefault="006A18F3" w:rsidP="006A18F3">
            <w:pPr>
              <w:spacing w:line="276" w:lineRule="auto"/>
              <w:rPr>
                <w:rFonts w:ascii="Garamond" w:hAnsi="Garamond"/>
                <w:szCs w:val="24"/>
              </w:rPr>
            </w:pPr>
            <w:r w:rsidRPr="006A18F3">
              <w:rPr>
                <w:rFonts w:ascii="Garamond" w:hAnsi="Garamond"/>
                <w:szCs w:val="24"/>
              </w:rPr>
              <w:t xml:space="preserve">Closure of the </w:t>
            </w:r>
            <w:r>
              <w:rPr>
                <w:rFonts w:ascii="Garamond" w:hAnsi="Garamond"/>
                <w:szCs w:val="24"/>
              </w:rPr>
              <w:t>Trust</w:t>
            </w:r>
            <w:r w:rsidRPr="006A18F3">
              <w:rPr>
                <w:rFonts w:ascii="Garamond" w:hAnsi="Garamond"/>
                <w:szCs w:val="24"/>
              </w:rPr>
              <w:t>, plus 40 years</w:t>
            </w:r>
          </w:p>
        </w:tc>
        <w:tc>
          <w:tcPr>
            <w:tcW w:w="3299" w:type="dxa"/>
            <w:vAlign w:val="center"/>
          </w:tcPr>
          <w:p w14:paraId="77B8D3B7"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2EB0DE9E" w14:textId="77777777" w:rsidTr="006A18F3">
        <w:trPr>
          <w:jc w:val="center"/>
        </w:trPr>
        <w:tc>
          <w:tcPr>
            <w:tcW w:w="9782" w:type="dxa"/>
            <w:gridSpan w:val="3"/>
            <w:shd w:val="clear" w:color="auto" w:fill="D9D9D9" w:themeFill="background1" w:themeFillShade="D9"/>
          </w:tcPr>
          <w:p w14:paraId="59EB3082" w14:textId="77777777" w:rsidR="006A18F3" w:rsidRPr="006A18F3" w:rsidRDefault="006A18F3" w:rsidP="006A18F3">
            <w:pPr>
              <w:spacing w:line="276" w:lineRule="auto"/>
              <w:jc w:val="center"/>
              <w:rPr>
                <w:rFonts w:ascii="Garamond" w:hAnsi="Garamond"/>
                <w:b/>
                <w:szCs w:val="24"/>
              </w:rPr>
            </w:pPr>
            <w:r w:rsidRPr="006A18F3">
              <w:rPr>
                <w:rFonts w:ascii="Garamond" w:hAnsi="Garamond"/>
                <w:b/>
                <w:szCs w:val="24"/>
              </w:rPr>
              <w:t>Asset management</w:t>
            </w:r>
          </w:p>
        </w:tc>
      </w:tr>
      <w:tr w:rsidR="006A18F3" w:rsidRPr="006A18F3" w14:paraId="74CDE967" w14:textId="77777777" w:rsidTr="006A18F3">
        <w:trPr>
          <w:trHeight w:val="716"/>
          <w:jc w:val="center"/>
        </w:trPr>
        <w:tc>
          <w:tcPr>
            <w:tcW w:w="3545" w:type="dxa"/>
            <w:vAlign w:val="center"/>
          </w:tcPr>
          <w:p w14:paraId="525922BF" w14:textId="77777777" w:rsidR="006A18F3" w:rsidRPr="006A18F3" w:rsidRDefault="006A18F3" w:rsidP="006A18F3">
            <w:pPr>
              <w:spacing w:line="276" w:lineRule="auto"/>
              <w:rPr>
                <w:rFonts w:ascii="Garamond" w:hAnsi="Garamond"/>
                <w:szCs w:val="24"/>
              </w:rPr>
            </w:pPr>
            <w:r w:rsidRPr="006A18F3">
              <w:rPr>
                <w:rFonts w:ascii="Garamond" w:hAnsi="Garamond"/>
                <w:szCs w:val="24"/>
              </w:rPr>
              <w:t>Inventories of furniture and equipment</w:t>
            </w:r>
          </w:p>
        </w:tc>
        <w:tc>
          <w:tcPr>
            <w:tcW w:w="2938" w:type="dxa"/>
            <w:vAlign w:val="center"/>
          </w:tcPr>
          <w:p w14:paraId="4096E0F0"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six years</w:t>
            </w:r>
          </w:p>
        </w:tc>
        <w:tc>
          <w:tcPr>
            <w:tcW w:w="3299" w:type="dxa"/>
            <w:vAlign w:val="center"/>
          </w:tcPr>
          <w:p w14:paraId="77403213"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656A8F10" w14:textId="77777777" w:rsidTr="006A18F3">
        <w:trPr>
          <w:trHeight w:val="684"/>
          <w:jc w:val="center"/>
        </w:trPr>
        <w:tc>
          <w:tcPr>
            <w:tcW w:w="3545" w:type="dxa"/>
            <w:vAlign w:val="center"/>
          </w:tcPr>
          <w:p w14:paraId="1A8000D8" w14:textId="77777777" w:rsidR="006A18F3" w:rsidRPr="006A18F3" w:rsidRDefault="006A18F3" w:rsidP="006A18F3">
            <w:pPr>
              <w:spacing w:line="276" w:lineRule="auto"/>
              <w:rPr>
                <w:rFonts w:ascii="Garamond" w:hAnsi="Garamond"/>
                <w:szCs w:val="24"/>
              </w:rPr>
            </w:pPr>
            <w:r w:rsidRPr="006A18F3">
              <w:rPr>
                <w:rFonts w:ascii="Garamond" w:hAnsi="Garamond"/>
                <w:szCs w:val="24"/>
              </w:rPr>
              <w:t>Burglary, theft and vandalism report forms</w:t>
            </w:r>
          </w:p>
        </w:tc>
        <w:tc>
          <w:tcPr>
            <w:tcW w:w="2938" w:type="dxa"/>
            <w:vAlign w:val="center"/>
          </w:tcPr>
          <w:p w14:paraId="3BAD0BA7"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six years</w:t>
            </w:r>
          </w:p>
        </w:tc>
        <w:tc>
          <w:tcPr>
            <w:tcW w:w="3299" w:type="dxa"/>
            <w:vAlign w:val="center"/>
          </w:tcPr>
          <w:p w14:paraId="78A4CD72"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35548825" w14:textId="77777777" w:rsidTr="006A18F3">
        <w:trPr>
          <w:jc w:val="center"/>
        </w:trPr>
        <w:tc>
          <w:tcPr>
            <w:tcW w:w="9782" w:type="dxa"/>
            <w:gridSpan w:val="3"/>
            <w:shd w:val="clear" w:color="auto" w:fill="D9D9D9" w:themeFill="background1" w:themeFillShade="D9"/>
          </w:tcPr>
          <w:p w14:paraId="43FF545F" w14:textId="77777777" w:rsidR="006A18F3" w:rsidRPr="006A18F3" w:rsidRDefault="006A18F3" w:rsidP="006A18F3">
            <w:pPr>
              <w:spacing w:line="276" w:lineRule="auto"/>
              <w:jc w:val="center"/>
              <w:rPr>
                <w:rFonts w:ascii="Garamond" w:hAnsi="Garamond"/>
                <w:b/>
                <w:szCs w:val="24"/>
              </w:rPr>
            </w:pPr>
            <w:r w:rsidRPr="006A18F3">
              <w:rPr>
                <w:rFonts w:ascii="Garamond" w:hAnsi="Garamond"/>
                <w:b/>
                <w:szCs w:val="24"/>
              </w:rPr>
              <w:t>Accounts and statements including budget management</w:t>
            </w:r>
          </w:p>
        </w:tc>
      </w:tr>
      <w:tr w:rsidR="006A18F3" w:rsidRPr="006A18F3" w14:paraId="52141982" w14:textId="77777777" w:rsidTr="006A18F3">
        <w:trPr>
          <w:trHeight w:val="726"/>
          <w:jc w:val="center"/>
        </w:trPr>
        <w:tc>
          <w:tcPr>
            <w:tcW w:w="3545" w:type="dxa"/>
            <w:vAlign w:val="center"/>
          </w:tcPr>
          <w:p w14:paraId="06F7BFCC" w14:textId="77777777" w:rsidR="006A18F3" w:rsidRPr="006A18F3" w:rsidRDefault="006A18F3" w:rsidP="006A18F3">
            <w:pPr>
              <w:spacing w:line="276" w:lineRule="auto"/>
              <w:rPr>
                <w:rFonts w:ascii="Garamond" w:hAnsi="Garamond"/>
                <w:szCs w:val="24"/>
              </w:rPr>
            </w:pPr>
            <w:r w:rsidRPr="006A18F3">
              <w:rPr>
                <w:rFonts w:ascii="Garamond" w:hAnsi="Garamond"/>
                <w:szCs w:val="24"/>
              </w:rPr>
              <w:t>Annual accounts</w:t>
            </w:r>
          </w:p>
        </w:tc>
        <w:tc>
          <w:tcPr>
            <w:tcW w:w="2938" w:type="dxa"/>
            <w:vAlign w:val="center"/>
          </w:tcPr>
          <w:p w14:paraId="6985AC1B"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six years</w:t>
            </w:r>
          </w:p>
        </w:tc>
        <w:tc>
          <w:tcPr>
            <w:tcW w:w="3299" w:type="dxa"/>
            <w:vAlign w:val="center"/>
          </w:tcPr>
          <w:p w14:paraId="48286E16" w14:textId="77777777" w:rsidR="006A18F3" w:rsidRPr="006A18F3" w:rsidRDefault="006A18F3" w:rsidP="006A18F3">
            <w:pPr>
              <w:spacing w:line="276" w:lineRule="auto"/>
              <w:rPr>
                <w:rFonts w:ascii="Garamond" w:hAnsi="Garamond"/>
                <w:szCs w:val="24"/>
              </w:rPr>
            </w:pPr>
            <w:r w:rsidRPr="006A18F3">
              <w:rPr>
                <w:rFonts w:ascii="Garamond" w:hAnsi="Garamond"/>
                <w:szCs w:val="24"/>
              </w:rPr>
              <w:t>Disposed of against common standards</w:t>
            </w:r>
          </w:p>
        </w:tc>
      </w:tr>
      <w:tr w:rsidR="006A18F3" w:rsidRPr="006A18F3" w14:paraId="4997A627" w14:textId="77777777" w:rsidTr="006A18F3">
        <w:trPr>
          <w:trHeight w:val="694"/>
          <w:jc w:val="center"/>
        </w:trPr>
        <w:tc>
          <w:tcPr>
            <w:tcW w:w="3545" w:type="dxa"/>
            <w:vAlign w:val="center"/>
          </w:tcPr>
          <w:p w14:paraId="6823700F" w14:textId="0958D34E" w:rsidR="006A18F3" w:rsidRPr="006A18F3" w:rsidRDefault="006A18F3" w:rsidP="006A18F3">
            <w:pPr>
              <w:spacing w:line="276" w:lineRule="auto"/>
              <w:rPr>
                <w:rFonts w:ascii="Garamond" w:hAnsi="Garamond"/>
                <w:szCs w:val="24"/>
              </w:rPr>
            </w:pPr>
            <w:r w:rsidRPr="006A18F3">
              <w:rPr>
                <w:rFonts w:ascii="Garamond" w:hAnsi="Garamond"/>
                <w:szCs w:val="24"/>
              </w:rPr>
              <w:t xml:space="preserve">Loans and grants managed by the </w:t>
            </w:r>
            <w:r>
              <w:rPr>
                <w:rFonts w:ascii="Garamond" w:hAnsi="Garamond"/>
                <w:szCs w:val="24"/>
              </w:rPr>
              <w:t>Trust</w:t>
            </w:r>
          </w:p>
        </w:tc>
        <w:tc>
          <w:tcPr>
            <w:tcW w:w="2938" w:type="dxa"/>
            <w:vAlign w:val="center"/>
          </w:tcPr>
          <w:p w14:paraId="328ED581" w14:textId="77777777" w:rsidR="006A18F3" w:rsidRPr="006A18F3" w:rsidRDefault="006A18F3" w:rsidP="006A18F3">
            <w:pPr>
              <w:spacing w:line="276" w:lineRule="auto"/>
              <w:rPr>
                <w:rFonts w:ascii="Garamond" w:hAnsi="Garamond"/>
                <w:szCs w:val="24"/>
              </w:rPr>
            </w:pPr>
            <w:r w:rsidRPr="006A18F3">
              <w:rPr>
                <w:rFonts w:ascii="Garamond" w:hAnsi="Garamond"/>
                <w:szCs w:val="24"/>
              </w:rPr>
              <w:t>Date of last payment, plus 12 years</w:t>
            </w:r>
          </w:p>
        </w:tc>
        <w:tc>
          <w:tcPr>
            <w:tcW w:w="3299" w:type="dxa"/>
            <w:vAlign w:val="center"/>
          </w:tcPr>
          <w:p w14:paraId="2CA1787A" w14:textId="77777777" w:rsidR="006A18F3" w:rsidRPr="006A18F3" w:rsidRDefault="006A18F3" w:rsidP="006A18F3">
            <w:pPr>
              <w:spacing w:line="276" w:lineRule="auto"/>
              <w:rPr>
                <w:rFonts w:ascii="Garamond" w:hAnsi="Garamond"/>
                <w:szCs w:val="24"/>
              </w:rPr>
            </w:pPr>
            <w:r w:rsidRPr="006A18F3">
              <w:rPr>
                <w:rFonts w:ascii="Garamond" w:hAnsi="Garamond"/>
                <w:szCs w:val="24"/>
              </w:rPr>
              <w:t>Information is reviewed then securely disposed of</w:t>
            </w:r>
          </w:p>
        </w:tc>
      </w:tr>
      <w:tr w:rsidR="006A18F3" w:rsidRPr="006A18F3" w14:paraId="08F929A7" w14:textId="77777777" w:rsidTr="006A18F3">
        <w:trPr>
          <w:trHeight w:val="845"/>
          <w:jc w:val="center"/>
        </w:trPr>
        <w:tc>
          <w:tcPr>
            <w:tcW w:w="3545" w:type="dxa"/>
            <w:vAlign w:val="center"/>
          </w:tcPr>
          <w:p w14:paraId="59CE0B18" w14:textId="77777777" w:rsidR="006A18F3" w:rsidRPr="006A18F3" w:rsidRDefault="006A18F3" w:rsidP="006A18F3">
            <w:pPr>
              <w:spacing w:line="276" w:lineRule="auto"/>
              <w:rPr>
                <w:rFonts w:ascii="Garamond" w:hAnsi="Garamond"/>
                <w:szCs w:val="24"/>
              </w:rPr>
            </w:pPr>
            <w:r w:rsidRPr="006A18F3">
              <w:rPr>
                <w:rFonts w:ascii="Garamond" w:hAnsi="Garamond"/>
                <w:szCs w:val="24"/>
              </w:rPr>
              <w:t>All records relating to the creation and management of budgets</w:t>
            </w:r>
          </w:p>
        </w:tc>
        <w:tc>
          <w:tcPr>
            <w:tcW w:w="2938" w:type="dxa"/>
            <w:vAlign w:val="center"/>
          </w:tcPr>
          <w:p w14:paraId="508C8B42" w14:textId="77777777" w:rsidR="006A18F3" w:rsidRPr="006A18F3" w:rsidRDefault="006A18F3" w:rsidP="006A18F3">
            <w:pPr>
              <w:spacing w:line="276" w:lineRule="auto"/>
              <w:rPr>
                <w:rFonts w:ascii="Garamond" w:hAnsi="Garamond"/>
                <w:szCs w:val="24"/>
              </w:rPr>
            </w:pPr>
            <w:r w:rsidRPr="006A18F3">
              <w:rPr>
                <w:rFonts w:ascii="Garamond" w:hAnsi="Garamond"/>
                <w:szCs w:val="24"/>
              </w:rPr>
              <w:t>Duration of the budget, plus three years</w:t>
            </w:r>
          </w:p>
        </w:tc>
        <w:tc>
          <w:tcPr>
            <w:tcW w:w="3299" w:type="dxa"/>
            <w:vAlign w:val="center"/>
          </w:tcPr>
          <w:p w14:paraId="3AC74043"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01E6C431" w14:textId="77777777" w:rsidTr="006A18F3">
        <w:trPr>
          <w:trHeight w:val="986"/>
          <w:jc w:val="center"/>
        </w:trPr>
        <w:tc>
          <w:tcPr>
            <w:tcW w:w="3545" w:type="dxa"/>
            <w:vAlign w:val="center"/>
          </w:tcPr>
          <w:p w14:paraId="59BFA0F1" w14:textId="77777777" w:rsidR="006A18F3" w:rsidRPr="006A18F3" w:rsidRDefault="006A18F3" w:rsidP="006A18F3">
            <w:pPr>
              <w:spacing w:line="276" w:lineRule="auto"/>
              <w:rPr>
                <w:rFonts w:ascii="Garamond" w:hAnsi="Garamond"/>
                <w:szCs w:val="24"/>
              </w:rPr>
            </w:pPr>
            <w:r w:rsidRPr="006A18F3">
              <w:rPr>
                <w:rFonts w:ascii="Garamond" w:hAnsi="Garamond"/>
                <w:szCs w:val="24"/>
              </w:rPr>
              <w:t>Invoices, receipts, order books, requisitions and delivery notices</w:t>
            </w:r>
          </w:p>
        </w:tc>
        <w:tc>
          <w:tcPr>
            <w:tcW w:w="2938" w:type="dxa"/>
            <w:vAlign w:val="center"/>
          </w:tcPr>
          <w:p w14:paraId="278E1D03"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financial year, plus six years</w:t>
            </w:r>
          </w:p>
        </w:tc>
        <w:tc>
          <w:tcPr>
            <w:tcW w:w="3299" w:type="dxa"/>
            <w:vAlign w:val="center"/>
          </w:tcPr>
          <w:p w14:paraId="11FBBF4E"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652EF8E8" w14:textId="77777777" w:rsidTr="006A18F3">
        <w:trPr>
          <w:trHeight w:val="718"/>
          <w:jc w:val="center"/>
        </w:trPr>
        <w:tc>
          <w:tcPr>
            <w:tcW w:w="3545" w:type="dxa"/>
            <w:vAlign w:val="center"/>
          </w:tcPr>
          <w:p w14:paraId="0D014FC4" w14:textId="77777777" w:rsidR="006A18F3" w:rsidRPr="006A18F3" w:rsidRDefault="006A18F3" w:rsidP="006A18F3">
            <w:pPr>
              <w:spacing w:line="276" w:lineRule="auto"/>
              <w:rPr>
                <w:rFonts w:ascii="Garamond" w:hAnsi="Garamond"/>
                <w:szCs w:val="24"/>
              </w:rPr>
            </w:pPr>
            <w:r w:rsidRPr="006A18F3">
              <w:rPr>
                <w:rFonts w:ascii="Garamond" w:hAnsi="Garamond"/>
                <w:szCs w:val="24"/>
              </w:rPr>
              <w:t>Records relating to the collection and banking of monies</w:t>
            </w:r>
          </w:p>
        </w:tc>
        <w:tc>
          <w:tcPr>
            <w:tcW w:w="2938" w:type="dxa"/>
            <w:vAlign w:val="center"/>
          </w:tcPr>
          <w:p w14:paraId="065DBC05"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financial year, plus six years</w:t>
            </w:r>
          </w:p>
        </w:tc>
        <w:tc>
          <w:tcPr>
            <w:tcW w:w="3299" w:type="dxa"/>
            <w:vAlign w:val="center"/>
          </w:tcPr>
          <w:p w14:paraId="5502BD8F"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4B88E040" w14:textId="77777777" w:rsidTr="006A18F3">
        <w:trPr>
          <w:trHeight w:val="983"/>
          <w:jc w:val="center"/>
        </w:trPr>
        <w:tc>
          <w:tcPr>
            <w:tcW w:w="3545" w:type="dxa"/>
            <w:vAlign w:val="center"/>
          </w:tcPr>
          <w:p w14:paraId="560FCD0C" w14:textId="77777777" w:rsidR="006A18F3" w:rsidRPr="006A18F3" w:rsidRDefault="006A18F3" w:rsidP="006A18F3">
            <w:pPr>
              <w:spacing w:line="276" w:lineRule="auto"/>
              <w:rPr>
                <w:rFonts w:ascii="Garamond" w:hAnsi="Garamond"/>
                <w:szCs w:val="24"/>
              </w:rPr>
            </w:pPr>
            <w:r w:rsidRPr="006A18F3">
              <w:rPr>
                <w:rFonts w:ascii="Garamond" w:hAnsi="Garamond"/>
                <w:szCs w:val="24"/>
              </w:rPr>
              <w:t>Records relating to the identification and collection of debt</w:t>
            </w:r>
          </w:p>
        </w:tc>
        <w:tc>
          <w:tcPr>
            <w:tcW w:w="2938" w:type="dxa"/>
            <w:vAlign w:val="center"/>
          </w:tcPr>
          <w:p w14:paraId="373A2D5C"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financial year, plus six years</w:t>
            </w:r>
          </w:p>
        </w:tc>
        <w:tc>
          <w:tcPr>
            <w:tcW w:w="3299" w:type="dxa"/>
            <w:vAlign w:val="center"/>
          </w:tcPr>
          <w:p w14:paraId="4DEB00C2"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45F44D13" w14:textId="77777777" w:rsidTr="006A18F3">
        <w:trPr>
          <w:jc w:val="center"/>
        </w:trPr>
        <w:tc>
          <w:tcPr>
            <w:tcW w:w="9782" w:type="dxa"/>
            <w:gridSpan w:val="3"/>
            <w:shd w:val="clear" w:color="auto" w:fill="D9D9D9" w:themeFill="background1" w:themeFillShade="D9"/>
            <w:vAlign w:val="center"/>
          </w:tcPr>
          <w:p w14:paraId="5D0FE5EB" w14:textId="77777777" w:rsidR="006A18F3" w:rsidRPr="006A18F3" w:rsidRDefault="006A18F3" w:rsidP="006A18F3">
            <w:pPr>
              <w:spacing w:line="276" w:lineRule="auto"/>
              <w:jc w:val="center"/>
              <w:rPr>
                <w:rFonts w:ascii="Garamond" w:hAnsi="Garamond"/>
                <w:b/>
                <w:szCs w:val="24"/>
              </w:rPr>
            </w:pPr>
            <w:r w:rsidRPr="006A18F3">
              <w:rPr>
                <w:rFonts w:ascii="Garamond" w:hAnsi="Garamond"/>
                <w:b/>
                <w:szCs w:val="24"/>
              </w:rPr>
              <w:t>Contract management</w:t>
            </w:r>
          </w:p>
        </w:tc>
      </w:tr>
      <w:tr w:rsidR="006A18F3" w:rsidRPr="006A18F3" w14:paraId="363C134B" w14:textId="77777777" w:rsidTr="006A18F3">
        <w:trPr>
          <w:trHeight w:val="974"/>
          <w:jc w:val="center"/>
        </w:trPr>
        <w:tc>
          <w:tcPr>
            <w:tcW w:w="3545" w:type="dxa"/>
            <w:vAlign w:val="center"/>
          </w:tcPr>
          <w:p w14:paraId="483DB089" w14:textId="77777777" w:rsidR="006A18F3" w:rsidRPr="006A18F3" w:rsidRDefault="006A18F3" w:rsidP="006A18F3">
            <w:pPr>
              <w:spacing w:line="276" w:lineRule="auto"/>
              <w:rPr>
                <w:rFonts w:ascii="Garamond" w:hAnsi="Garamond"/>
                <w:szCs w:val="24"/>
              </w:rPr>
            </w:pPr>
            <w:r w:rsidRPr="006A18F3">
              <w:rPr>
                <w:rFonts w:ascii="Garamond" w:hAnsi="Garamond"/>
                <w:szCs w:val="24"/>
              </w:rPr>
              <w:t>All records relating to the management of contracts under seal</w:t>
            </w:r>
          </w:p>
        </w:tc>
        <w:tc>
          <w:tcPr>
            <w:tcW w:w="2938" w:type="dxa"/>
            <w:vAlign w:val="center"/>
          </w:tcPr>
          <w:p w14:paraId="01AA616C" w14:textId="77777777" w:rsidR="006A18F3" w:rsidRPr="006A18F3" w:rsidRDefault="006A18F3" w:rsidP="006A18F3">
            <w:pPr>
              <w:spacing w:line="276" w:lineRule="auto"/>
              <w:rPr>
                <w:rFonts w:ascii="Garamond" w:hAnsi="Garamond"/>
                <w:szCs w:val="24"/>
              </w:rPr>
            </w:pPr>
            <w:r w:rsidRPr="006A18F3">
              <w:rPr>
                <w:rFonts w:ascii="Garamond" w:hAnsi="Garamond"/>
                <w:szCs w:val="24"/>
              </w:rPr>
              <w:t>Last payment on the contract, plus 12 years</w:t>
            </w:r>
          </w:p>
        </w:tc>
        <w:tc>
          <w:tcPr>
            <w:tcW w:w="3299" w:type="dxa"/>
            <w:vAlign w:val="center"/>
          </w:tcPr>
          <w:p w14:paraId="0068240F"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4DEAC507" w14:textId="77777777" w:rsidTr="006A18F3">
        <w:trPr>
          <w:trHeight w:val="973"/>
          <w:jc w:val="center"/>
        </w:trPr>
        <w:tc>
          <w:tcPr>
            <w:tcW w:w="3545" w:type="dxa"/>
            <w:vAlign w:val="center"/>
          </w:tcPr>
          <w:p w14:paraId="39BCE56E" w14:textId="77777777" w:rsidR="006A18F3" w:rsidRPr="006A18F3" w:rsidRDefault="006A18F3" w:rsidP="006A18F3">
            <w:pPr>
              <w:spacing w:line="276" w:lineRule="auto"/>
              <w:rPr>
                <w:rFonts w:ascii="Garamond" w:hAnsi="Garamond"/>
                <w:szCs w:val="24"/>
              </w:rPr>
            </w:pPr>
            <w:r w:rsidRPr="006A18F3">
              <w:rPr>
                <w:rFonts w:ascii="Garamond" w:hAnsi="Garamond"/>
                <w:szCs w:val="24"/>
              </w:rPr>
              <w:t>All records relating to the management of contracts under signature</w:t>
            </w:r>
          </w:p>
        </w:tc>
        <w:tc>
          <w:tcPr>
            <w:tcW w:w="2938" w:type="dxa"/>
            <w:vAlign w:val="center"/>
          </w:tcPr>
          <w:p w14:paraId="1EBA7798" w14:textId="77777777" w:rsidR="006A18F3" w:rsidRPr="006A18F3" w:rsidRDefault="006A18F3" w:rsidP="006A18F3">
            <w:pPr>
              <w:spacing w:line="276" w:lineRule="auto"/>
              <w:rPr>
                <w:rFonts w:ascii="Garamond" w:hAnsi="Garamond"/>
                <w:szCs w:val="24"/>
              </w:rPr>
            </w:pPr>
            <w:r w:rsidRPr="006A18F3">
              <w:rPr>
                <w:rFonts w:ascii="Garamond" w:hAnsi="Garamond"/>
                <w:szCs w:val="24"/>
              </w:rPr>
              <w:t>Last payment on the contract, plus six years</w:t>
            </w:r>
          </w:p>
        </w:tc>
        <w:tc>
          <w:tcPr>
            <w:tcW w:w="3299" w:type="dxa"/>
            <w:vAlign w:val="center"/>
          </w:tcPr>
          <w:p w14:paraId="728AB265"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0B360365" w14:textId="77777777" w:rsidTr="006A18F3">
        <w:trPr>
          <w:trHeight w:val="697"/>
          <w:jc w:val="center"/>
        </w:trPr>
        <w:tc>
          <w:tcPr>
            <w:tcW w:w="3545" w:type="dxa"/>
            <w:vAlign w:val="center"/>
          </w:tcPr>
          <w:p w14:paraId="42956C98" w14:textId="77777777" w:rsidR="006A18F3" w:rsidRPr="006A18F3" w:rsidRDefault="006A18F3" w:rsidP="006A18F3">
            <w:pPr>
              <w:spacing w:line="276" w:lineRule="auto"/>
              <w:rPr>
                <w:rFonts w:ascii="Garamond" w:hAnsi="Garamond"/>
                <w:szCs w:val="24"/>
              </w:rPr>
            </w:pPr>
            <w:r w:rsidRPr="006A18F3">
              <w:rPr>
                <w:rFonts w:ascii="Garamond" w:hAnsi="Garamond"/>
                <w:szCs w:val="24"/>
              </w:rPr>
              <w:lastRenderedPageBreak/>
              <w:t>All records relating to the monitoring of contracts</w:t>
            </w:r>
          </w:p>
        </w:tc>
        <w:tc>
          <w:tcPr>
            <w:tcW w:w="2938" w:type="dxa"/>
            <w:vAlign w:val="center"/>
          </w:tcPr>
          <w:p w14:paraId="7973CEE5"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two years</w:t>
            </w:r>
          </w:p>
        </w:tc>
        <w:tc>
          <w:tcPr>
            <w:tcW w:w="3299" w:type="dxa"/>
            <w:vAlign w:val="center"/>
          </w:tcPr>
          <w:p w14:paraId="6AD51290"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00C719F8" w14:textId="77777777" w:rsidTr="006A18F3">
        <w:trPr>
          <w:jc w:val="center"/>
        </w:trPr>
        <w:tc>
          <w:tcPr>
            <w:tcW w:w="9782" w:type="dxa"/>
            <w:gridSpan w:val="3"/>
            <w:shd w:val="clear" w:color="auto" w:fill="D9D9D9" w:themeFill="background1" w:themeFillShade="D9"/>
            <w:vAlign w:val="center"/>
          </w:tcPr>
          <w:p w14:paraId="322CEE84" w14:textId="6A191567" w:rsidR="006A18F3" w:rsidRPr="006A18F3" w:rsidRDefault="006A18F3" w:rsidP="006A18F3">
            <w:pPr>
              <w:spacing w:line="276" w:lineRule="auto"/>
              <w:jc w:val="center"/>
              <w:rPr>
                <w:rFonts w:ascii="Garamond" w:hAnsi="Garamond"/>
                <w:b/>
                <w:szCs w:val="24"/>
              </w:rPr>
            </w:pPr>
            <w:r>
              <w:rPr>
                <w:rFonts w:ascii="Garamond" w:hAnsi="Garamond"/>
                <w:b/>
                <w:szCs w:val="24"/>
              </w:rPr>
              <w:t>Trust</w:t>
            </w:r>
            <w:r w:rsidRPr="006A18F3">
              <w:rPr>
                <w:rFonts w:ascii="Garamond" w:hAnsi="Garamond"/>
                <w:b/>
                <w:szCs w:val="24"/>
              </w:rPr>
              <w:t xml:space="preserve"> fund</w:t>
            </w:r>
          </w:p>
        </w:tc>
      </w:tr>
      <w:tr w:rsidR="006A18F3" w:rsidRPr="006A18F3" w14:paraId="06447A38" w14:textId="77777777" w:rsidTr="006A18F3">
        <w:trPr>
          <w:trHeight w:val="1149"/>
          <w:jc w:val="center"/>
        </w:trPr>
        <w:tc>
          <w:tcPr>
            <w:tcW w:w="3545" w:type="dxa"/>
            <w:vAlign w:val="center"/>
          </w:tcPr>
          <w:p w14:paraId="713BF4AA" w14:textId="77777777" w:rsidR="006A18F3" w:rsidRPr="006A18F3" w:rsidRDefault="006A18F3" w:rsidP="006A18F3">
            <w:pPr>
              <w:spacing w:line="276" w:lineRule="auto"/>
              <w:rPr>
                <w:rFonts w:ascii="Garamond" w:hAnsi="Garamond"/>
                <w:szCs w:val="24"/>
              </w:rPr>
            </w:pPr>
            <w:r w:rsidRPr="006A18F3">
              <w:rPr>
                <w:rFonts w:ascii="Garamond" w:hAnsi="Garamond"/>
                <w:szCs w:val="24"/>
              </w:rPr>
              <w:t>Cheque books, paying in books, ledgers, invoices, receipts, bank statements and journey books</w:t>
            </w:r>
          </w:p>
        </w:tc>
        <w:tc>
          <w:tcPr>
            <w:tcW w:w="2938" w:type="dxa"/>
            <w:vAlign w:val="center"/>
          </w:tcPr>
          <w:p w14:paraId="24261918"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six years</w:t>
            </w:r>
          </w:p>
        </w:tc>
        <w:tc>
          <w:tcPr>
            <w:tcW w:w="3299" w:type="dxa"/>
            <w:vAlign w:val="center"/>
          </w:tcPr>
          <w:p w14:paraId="649D6BFB"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10524EC7" w14:textId="77777777" w:rsidTr="006A18F3">
        <w:trPr>
          <w:jc w:val="center"/>
        </w:trPr>
        <w:tc>
          <w:tcPr>
            <w:tcW w:w="9782" w:type="dxa"/>
            <w:gridSpan w:val="3"/>
            <w:shd w:val="clear" w:color="auto" w:fill="D9D9D9" w:themeFill="background1" w:themeFillShade="D9"/>
          </w:tcPr>
          <w:p w14:paraId="0C115764" w14:textId="2922C113" w:rsidR="006A18F3" w:rsidRPr="006A18F3" w:rsidRDefault="006A18F3" w:rsidP="006A18F3">
            <w:pPr>
              <w:spacing w:line="276" w:lineRule="auto"/>
              <w:jc w:val="center"/>
              <w:rPr>
                <w:rFonts w:ascii="Garamond" w:hAnsi="Garamond"/>
                <w:b/>
                <w:szCs w:val="24"/>
              </w:rPr>
            </w:pPr>
            <w:r>
              <w:rPr>
                <w:rFonts w:ascii="Garamond" w:hAnsi="Garamond"/>
                <w:b/>
                <w:szCs w:val="24"/>
              </w:rPr>
              <w:t>Trust</w:t>
            </w:r>
            <w:r w:rsidRPr="006A18F3">
              <w:rPr>
                <w:rFonts w:ascii="Garamond" w:hAnsi="Garamond"/>
                <w:b/>
                <w:szCs w:val="24"/>
              </w:rPr>
              <w:t xml:space="preserve"> meals</w:t>
            </w:r>
          </w:p>
        </w:tc>
      </w:tr>
      <w:tr w:rsidR="006A18F3" w:rsidRPr="006A18F3" w14:paraId="7FA8D96E" w14:textId="77777777" w:rsidTr="006A18F3">
        <w:trPr>
          <w:trHeight w:val="717"/>
          <w:jc w:val="center"/>
        </w:trPr>
        <w:tc>
          <w:tcPr>
            <w:tcW w:w="3545" w:type="dxa"/>
            <w:vAlign w:val="center"/>
          </w:tcPr>
          <w:p w14:paraId="40A4EBA7" w14:textId="266C5AB4" w:rsidR="006A18F3" w:rsidRPr="006A18F3" w:rsidRDefault="006A18F3" w:rsidP="00A230B7">
            <w:pPr>
              <w:spacing w:line="276" w:lineRule="auto"/>
              <w:rPr>
                <w:rFonts w:ascii="Garamond" w:hAnsi="Garamond"/>
                <w:szCs w:val="24"/>
              </w:rPr>
            </w:pPr>
            <w:r w:rsidRPr="006A18F3">
              <w:rPr>
                <w:rFonts w:ascii="Garamond" w:hAnsi="Garamond"/>
                <w:szCs w:val="24"/>
              </w:rPr>
              <w:t xml:space="preserve">Free </w:t>
            </w:r>
            <w:r w:rsidR="00A230B7">
              <w:rPr>
                <w:rFonts w:ascii="Garamond" w:hAnsi="Garamond"/>
                <w:szCs w:val="24"/>
              </w:rPr>
              <w:t>school</w:t>
            </w:r>
            <w:r w:rsidRPr="006A18F3">
              <w:rPr>
                <w:rFonts w:ascii="Garamond" w:hAnsi="Garamond"/>
                <w:szCs w:val="24"/>
              </w:rPr>
              <w:t xml:space="preserve"> meals </w:t>
            </w:r>
            <w:proofErr w:type="gramStart"/>
            <w:r w:rsidRPr="006A18F3">
              <w:rPr>
                <w:rFonts w:ascii="Garamond" w:hAnsi="Garamond"/>
                <w:szCs w:val="24"/>
              </w:rPr>
              <w:t>registers</w:t>
            </w:r>
            <w:proofErr w:type="gramEnd"/>
          </w:p>
        </w:tc>
        <w:tc>
          <w:tcPr>
            <w:tcW w:w="2938" w:type="dxa"/>
            <w:vAlign w:val="center"/>
          </w:tcPr>
          <w:p w14:paraId="11F14AD3"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six years</w:t>
            </w:r>
          </w:p>
        </w:tc>
        <w:tc>
          <w:tcPr>
            <w:tcW w:w="3299" w:type="dxa"/>
            <w:vAlign w:val="center"/>
          </w:tcPr>
          <w:p w14:paraId="70D03C5E"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0E099D28" w14:textId="77777777" w:rsidTr="006A18F3">
        <w:trPr>
          <w:trHeight w:val="698"/>
          <w:jc w:val="center"/>
        </w:trPr>
        <w:tc>
          <w:tcPr>
            <w:tcW w:w="3545" w:type="dxa"/>
            <w:vAlign w:val="center"/>
          </w:tcPr>
          <w:p w14:paraId="0BAA57C3" w14:textId="310DBDFD" w:rsidR="006A18F3" w:rsidRPr="006A18F3" w:rsidRDefault="00A230B7" w:rsidP="006A18F3">
            <w:pPr>
              <w:spacing w:line="276" w:lineRule="auto"/>
              <w:rPr>
                <w:rFonts w:ascii="Garamond" w:hAnsi="Garamond"/>
                <w:szCs w:val="24"/>
              </w:rPr>
            </w:pPr>
            <w:r>
              <w:rPr>
                <w:rFonts w:ascii="Garamond" w:hAnsi="Garamond"/>
                <w:szCs w:val="24"/>
              </w:rPr>
              <w:t>School</w:t>
            </w:r>
            <w:r w:rsidR="006A18F3" w:rsidRPr="006A18F3">
              <w:rPr>
                <w:rFonts w:ascii="Garamond" w:hAnsi="Garamond"/>
                <w:szCs w:val="24"/>
              </w:rPr>
              <w:t xml:space="preserve"> meals registers</w:t>
            </w:r>
          </w:p>
        </w:tc>
        <w:tc>
          <w:tcPr>
            <w:tcW w:w="2938" w:type="dxa"/>
            <w:vAlign w:val="center"/>
          </w:tcPr>
          <w:p w14:paraId="20F57EA0"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three years</w:t>
            </w:r>
          </w:p>
        </w:tc>
        <w:tc>
          <w:tcPr>
            <w:tcW w:w="3299" w:type="dxa"/>
            <w:vAlign w:val="center"/>
          </w:tcPr>
          <w:p w14:paraId="05078F1A"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756CFD63" w14:textId="77777777" w:rsidTr="006A18F3">
        <w:trPr>
          <w:trHeight w:val="709"/>
          <w:jc w:val="center"/>
        </w:trPr>
        <w:tc>
          <w:tcPr>
            <w:tcW w:w="3545" w:type="dxa"/>
            <w:vAlign w:val="center"/>
          </w:tcPr>
          <w:p w14:paraId="21DED0AA" w14:textId="2C5587AC" w:rsidR="006A18F3" w:rsidRPr="006A18F3" w:rsidRDefault="00A230B7" w:rsidP="006A18F3">
            <w:pPr>
              <w:spacing w:line="276" w:lineRule="auto"/>
              <w:rPr>
                <w:rFonts w:ascii="Garamond" w:hAnsi="Garamond"/>
                <w:szCs w:val="24"/>
              </w:rPr>
            </w:pPr>
            <w:r>
              <w:rPr>
                <w:rFonts w:ascii="Garamond" w:hAnsi="Garamond"/>
                <w:szCs w:val="24"/>
              </w:rPr>
              <w:t>School</w:t>
            </w:r>
            <w:r w:rsidR="006A18F3" w:rsidRPr="006A18F3">
              <w:rPr>
                <w:rFonts w:ascii="Garamond" w:hAnsi="Garamond"/>
                <w:szCs w:val="24"/>
              </w:rPr>
              <w:t xml:space="preserve"> meals summary sheets</w:t>
            </w:r>
          </w:p>
        </w:tc>
        <w:tc>
          <w:tcPr>
            <w:tcW w:w="2938" w:type="dxa"/>
            <w:vAlign w:val="center"/>
          </w:tcPr>
          <w:p w14:paraId="7BF7C805"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three years</w:t>
            </w:r>
          </w:p>
        </w:tc>
        <w:tc>
          <w:tcPr>
            <w:tcW w:w="3299" w:type="dxa"/>
            <w:vAlign w:val="center"/>
          </w:tcPr>
          <w:p w14:paraId="6BC165D8"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bl>
    <w:p w14:paraId="7141AAC9" w14:textId="77777777" w:rsidR="006A18F3" w:rsidRPr="006A18F3" w:rsidRDefault="006A18F3" w:rsidP="006A18F3">
      <w:pPr>
        <w:pStyle w:val="Style2"/>
        <w:ind w:left="1423" w:hanging="431"/>
        <w:rPr>
          <w:rFonts w:ascii="Garamond" w:hAnsi="Garamond"/>
          <w:sz w:val="24"/>
          <w:szCs w:val="24"/>
        </w:rPr>
      </w:pPr>
    </w:p>
    <w:p w14:paraId="7F41C98A" w14:textId="674EF799" w:rsidR="006A18F3" w:rsidRPr="006A18F3" w:rsidRDefault="006A18F3" w:rsidP="006A18F3">
      <w:pPr>
        <w:pStyle w:val="Default"/>
        <w:numPr>
          <w:ilvl w:val="0"/>
          <w:numId w:val="15"/>
        </w:numPr>
        <w:rPr>
          <w:rFonts w:ascii="Garamond" w:hAnsi="Garamond"/>
          <w:b/>
        </w:rPr>
      </w:pPr>
      <w:bookmarkStart w:id="18" w:name="_Retention_of_other"/>
      <w:bookmarkEnd w:id="18"/>
      <w:r w:rsidRPr="006A18F3">
        <w:rPr>
          <w:rFonts w:ascii="Garamond" w:hAnsi="Garamond"/>
          <w:b/>
          <w:bCs/>
        </w:rPr>
        <w:t>Retention</w:t>
      </w:r>
      <w:r w:rsidRPr="006A18F3">
        <w:rPr>
          <w:rFonts w:ascii="Garamond" w:hAnsi="Garamond"/>
          <w:b/>
        </w:rPr>
        <w:t xml:space="preserve"> of other </w:t>
      </w:r>
      <w:r w:rsidRPr="006A18F3">
        <w:rPr>
          <w:rFonts w:ascii="Garamond" w:hAnsi="Garamond"/>
          <w:b/>
          <w:bCs/>
        </w:rPr>
        <w:t>Trust</w:t>
      </w:r>
      <w:r w:rsidRPr="006A18F3">
        <w:rPr>
          <w:rFonts w:ascii="Garamond" w:hAnsi="Garamond"/>
          <w:b/>
        </w:rPr>
        <w:t xml:space="preserve"> records</w:t>
      </w:r>
    </w:p>
    <w:p w14:paraId="19DDC253" w14:textId="0ABA037F"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table below outlines the </w:t>
      </w:r>
      <w:r>
        <w:rPr>
          <w:rFonts w:ascii="Garamond" w:hAnsi="Garamond"/>
          <w:sz w:val="24"/>
          <w:szCs w:val="24"/>
        </w:rPr>
        <w:t>Trust</w:t>
      </w:r>
      <w:r w:rsidRPr="006A18F3">
        <w:rPr>
          <w:rFonts w:ascii="Garamond" w:hAnsi="Garamond"/>
          <w:sz w:val="24"/>
          <w:szCs w:val="24"/>
        </w:rPr>
        <w:t xml:space="preserve">’s retention periods for any other records held by the </w:t>
      </w:r>
      <w:r>
        <w:rPr>
          <w:rFonts w:ascii="Garamond" w:hAnsi="Garamond"/>
          <w:sz w:val="24"/>
          <w:szCs w:val="24"/>
        </w:rPr>
        <w:t>Trust</w:t>
      </w:r>
      <w:r w:rsidRPr="006A18F3">
        <w:rPr>
          <w:rFonts w:ascii="Garamond" w:hAnsi="Garamond"/>
          <w:sz w:val="24"/>
          <w:szCs w:val="24"/>
        </w:rPr>
        <w:t>, and the action that will be taken after the retention period, in line with any requirements.</w:t>
      </w:r>
    </w:p>
    <w:p w14:paraId="6B74A21F"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Electronic copies of any information and files will also be destroyed in line with the retention periods below.</w:t>
      </w:r>
    </w:p>
    <w:tbl>
      <w:tblPr>
        <w:tblStyle w:val="TableGrid"/>
        <w:tblW w:w="9498" w:type="dxa"/>
        <w:jc w:val="center"/>
        <w:tblLook w:val="04A0" w:firstRow="1" w:lastRow="0" w:firstColumn="1" w:lastColumn="0" w:noHBand="0" w:noVBand="1"/>
      </w:tblPr>
      <w:tblGrid>
        <w:gridCol w:w="3297"/>
        <w:gridCol w:w="3003"/>
        <w:gridCol w:w="3198"/>
      </w:tblGrid>
      <w:tr w:rsidR="006A18F3" w:rsidRPr="006A18F3" w14:paraId="4CD6F3EE" w14:textId="77777777" w:rsidTr="006A18F3">
        <w:trPr>
          <w:jc w:val="center"/>
        </w:trPr>
        <w:tc>
          <w:tcPr>
            <w:tcW w:w="3297" w:type="dxa"/>
            <w:shd w:val="clear" w:color="auto" w:fill="347186"/>
            <w:vAlign w:val="center"/>
          </w:tcPr>
          <w:p w14:paraId="747C7366"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Type of file</w:t>
            </w:r>
          </w:p>
        </w:tc>
        <w:tc>
          <w:tcPr>
            <w:tcW w:w="3003" w:type="dxa"/>
            <w:shd w:val="clear" w:color="auto" w:fill="347186"/>
            <w:vAlign w:val="center"/>
          </w:tcPr>
          <w:p w14:paraId="6563FEDF"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Retention period</w:t>
            </w:r>
          </w:p>
        </w:tc>
        <w:tc>
          <w:tcPr>
            <w:tcW w:w="3198" w:type="dxa"/>
            <w:shd w:val="clear" w:color="auto" w:fill="347186"/>
          </w:tcPr>
          <w:p w14:paraId="4835A3BA" w14:textId="77777777" w:rsidR="006A18F3" w:rsidRPr="006A18F3" w:rsidRDefault="006A18F3" w:rsidP="006A18F3">
            <w:pPr>
              <w:jc w:val="center"/>
              <w:rPr>
                <w:rFonts w:ascii="Garamond" w:hAnsi="Garamond"/>
                <w:b/>
                <w:color w:val="FFFFFF" w:themeColor="background1"/>
                <w:szCs w:val="24"/>
              </w:rPr>
            </w:pPr>
            <w:r w:rsidRPr="006A18F3">
              <w:rPr>
                <w:rFonts w:ascii="Garamond" w:hAnsi="Garamond"/>
                <w:b/>
                <w:color w:val="FFFFFF" w:themeColor="background1"/>
                <w:szCs w:val="24"/>
              </w:rPr>
              <w:t>Action taken after retention period ends</w:t>
            </w:r>
          </w:p>
        </w:tc>
      </w:tr>
      <w:tr w:rsidR="006A18F3" w:rsidRPr="006A18F3" w14:paraId="0459452E" w14:textId="77777777" w:rsidTr="006A18F3">
        <w:trPr>
          <w:jc w:val="center"/>
        </w:trPr>
        <w:tc>
          <w:tcPr>
            <w:tcW w:w="9498" w:type="dxa"/>
            <w:gridSpan w:val="3"/>
            <w:shd w:val="clear" w:color="auto" w:fill="D9D9D9" w:themeFill="background1" w:themeFillShade="D9"/>
            <w:vAlign w:val="center"/>
          </w:tcPr>
          <w:p w14:paraId="6D58D7BC" w14:textId="77777777" w:rsidR="006A18F3" w:rsidRPr="006A18F3" w:rsidRDefault="006A18F3" w:rsidP="006A18F3">
            <w:pPr>
              <w:jc w:val="center"/>
              <w:rPr>
                <w:rFonts w:ascii="Garamond" w:hAnsi="Garamond"/>
                <w:b/>
                <w:szCs w:val="24"/>
              </w:rPr>
            </w:pPr>
            <w:r w:rsidRPr="006A18F3">
              <w:rPr>
                <w:rFonts w:ascii="Garamond" w:hAnsi="Garamond"/>
                <w:b/>
                <w:szCs w:val="24"/>
              </w:rPr>
              <w:t>Property management</w:t>
            </w:r>
          </w:p>
        </w:tc>
      </w:tr>
      <w:tr w:rsidR="006A18F3" w:rsidRPr="006A18F3" w14:paraId="7B87D97F" w14:textId="77777777" w:rsidTr="006A18F3">
        <w:trPr>
          <w:trHeight w:val="890"/>
          <w:jc w:val="center"/>
        </w:trPr>
        <w:tc>
          <w:tcPr>
            <w:tcW w:w="3297" w:type="dxa"/>
            <w:vAlign w:val="center"/>
          </w:tcPr>
          <w:p w14:paraId="6FBFAF2E" w14:textId="274C32BF" w:rsidR="006A18F3" w:rsidRPr="006A18F3" w:rsidRDefault="006A18F3" w:rsidP="006A18F3">
            <w:pPr>
              <w:spacing w:line="276" w:lineRule="auto"/>
              <w:rPr>
                <w:rFonts w:ascii="Garamond" w:hAnsi="Garamond"/>
                <w:szCs w:val="24"/>
              </w:rPr>
            </w:pPr>
            <w:r w:rsidRPr="006A18F3">
              <w:rPr>
                <w:rFonts w:ascii="Garamond" w:hAnsi="Garamond"/>
                <w:szCs w:val="24"/>
              </w:rPr>
              <w:t xml:space="preserve">Title deeds of properties belonging to the </w:t>
            </w:r>
            <w:r>
              <w:rPr>
                <w:rFonts w:ascii="Garamond" w:hAnsi="Garamond"/>
                <w:szCs w:val="24"/>
              </w:rPr>
              <w:t>Trust</w:t>
            </w:r>
          </w:p>
        </w:tc>
        <w:tc>
          <w:tcPr>
            <w:tcW w:w="3003" w:type="dxa"/>
            <w:vAlign w:val="center"/>
          </w:tcPr>
          <w:p w14:paraId="27B05DC4" w14:textId="77777777" w:rsidR="006A18F3" w:rsidRPr="006A18F3" w:rsidRDefault="006A18F3" w:rsidP="006A18F3">
            <w:pPr>
              <w:spacing w:line="276" w:lineRule="auto"/>
              <w:rPr>
                <w:rFonts w:ascii="Garamond" w:hAnsi="Garamond"/>
                <w:szCs w:val="24"/>
              </w:rPr>
            </w:pPr>
            <w:r w:rsidRPr="006A18F3">
              <w:rPr>
                <w:rFonts w:ascii="Garamond" w:hAnsi="Garamond"/>
                <w:szCs w:val="24"/>
              </w:rPr>
              <w:t>Permanent</w:t>
            </w:r>
          </w:p>
        </w:tc>
        <w:tc>
          <w:tcPr>
            <w:tcW w:w="3198" w:type="dxa"/>
            <w:vAlign w:val="center"/>
          </w:tcPr>
          <w:p w14:paraId="3409EAF7" w14:textId="77777777" w:rsidR="006A18F3" w:rsidRPr="006A18F3" w:rsidRDefault="006A18F3" w:rsidP="006A18F3">
            <w:pPr>
              <w:spacing w:line="276" w:lineRule="auto"/>
              <w:rPr>
                <w:rFonts w:ascii="Garamond" w:hAnsi="Garamond"/>
                <w:b/>
                <w:szCs w:val="24"/>
                <w:u w:val="single"/>
              </w:rPr>
            </w:pPr>
            <w:r w:rsidRPr="00A230B7">
              <w:rPr>
                <w:rFonts w:ascii="Garamond" w:hAnsi="Garamond"/>
                <w:szCs w:val="24"/>
              </w:rPr>
              <w:t>Transferred to new owners if the building is leased or sold</w:t>
            </w:r>
          </w:p>
        </w:tc>
      </w:tr>
      <w:tr w:rsidR="006A18F3" w:rsidRPr="006A18F3" w14:paraId="65D7D7E5" w14:textId="77777777" w:rsidTr="006A18F3">
        <w:trPr>
          <w:trHeight w:val="832"/>
          <w:jc w:val="center"/>
        </w:trPr>
        <w:tc>
          <w:tcPr>
            <w:tcW w:w="3297" w:type="dxa"/>
            <w:vAlign w:val="center"/>
          </w:tcPr>
          <w:p w14:paraId="25AFE030" w14:textId="06E02787" w:rsidR="006A18F3" w:rsidRPr="006A18F3" w:rsidRDefault="006A18F3" w:rsidP="006A18F3">
            <w:pPr>
              <w:spacing w:line="276" w:lineRule="auto"/>
              <w:rPr>
                <w:rFonts w:ascii="Garamond" w:hAnsi="Garamond"/>
                <w:szCs w:val="24"/>
              </w:rPr>
            </w:pPr>
            <w:r w:rsidRPr="006A18F3">
              <w:rPr>
                <w:rFonts w:ascii="Garamond" w:hAnsi="Garamond"/>
                <w:szCs w:val="24"/>
              </w:rPr>
              <w:t xml:space="preserve">Plans of property belonging to the </w:t>
            </w:r>
            <w:r>
              <w:rPr>
                <w:rFonts w:ascii="Garamond" w:hAnsi="Garamond"/>
                <w:szCs w:val="24"/>
              </w:rPr>
              <w:t>Trust</w:t>
            </w:r>
          </w:p>
        </w:tc>
        <w:tc>
          <w:tcPr>
            <w:tcW w:w="3003" w:type="dxa"/>
            <w:vAlign w:val="center"/>
          </w:tcPr>
          <w:p w14:paraId="67385F70" w14:textId="554BD3F4" w:rsidR="006A18F3" w:rsidRPr="006A18F3" w:rsidRDefault="006A18F3" w:rsidP="006A18F3">
            <w:pPr>
              <w:spacing w:line="276" w:lineRule="auto"/>
              <w:rPr>
                <w:rFonts w:ascii="Garamond" w:hAnsi="Garamond"/>
                <w:szCs w:val="24"/>
              </w:rPr>
            </w:pPr>
            <w:r w:rsidRPr="006A18F3">
              <w:rPr>
                <w:rFonts w:ascii="Garamond" w:hAnsi="Garamond"/>
                <w:szCs w:val="24"/>
              </w:rPr>
              <w:t xml:space="preserve">For as long as the building belongs to the </w:t>
            </w:r>
            <w:r>
              <w:rPr>
                <w:rFonts w:ascii="Garamond" w:hAnsi="Garamond"/>
                <w:szCs w:val="24"/>
              </w:rPr>
              <w:t>Trust</w:t>
            </w:r>
          </w:p>
        </w:tc>
        <w:tc>
          <w:tcPr>
            <w:tcW w:w="3198" w:type="dxa"/>
            <w:vAlign w:val="center"/>
          </w:tcPr>
          <w:p w14:paraId="78B228E5" w14:textId="77777777" w:rsidR="006A18F3" w:rsidRPr="006A18F3" w:rsidRDefault="006A18F3" w:rsidP="006A18F3">
            <w:pPr>
              <w:spacing w:line="276" w:lineRule="auto"/>
              <w:rPr>
                <w:rFonts w:ascii="Garamond" w:hAnsi="Garamond"/>
                <w:szCs w:val="24"/>
              </w:rPr>
            </w:pPr>
            <w:r w:rsidRPr="006A18F3">
              <w:rPr>
                <w:rFonts w:ascii="Garamond" w:hAnsi="Garamond"/>
                <w:szCs w:val="24"/>
              </w:rPr>
              <w:t>Transferred to new owners if the building is leased or sold</w:t>
            </w:r>
          </w:p>
        </w:tc>
      </w:tr>
      <w:tr w:rsidR="006A18F3" w:rsidRPr="006A18F3" w14:paraId="73DFE9FA" w14:textId="77777777" w:rsidTr="006A18F3">
        <w:trPr>
          <w:trHeight w:val="842"/>
          <w:jc w:val="center"/>
        </w:trPr>
        <w:tc>
          <w:tcPr>
            <w:tcW w:w="3297" w:type="dxa"/>
            <w:vAlign w:val="center"/>
          </w:tcPr>
          <w:p w14:paraId="24824C07" w14:textId="32DC24D2" w:rsidR="006A18F3" w:rsidRPr="006A18F3" w:rsidRDefault="006A18F3" w:rsidP="006A18F3">
            <w:pPr>
              <w:spacing w:line="276" w:lineRule="auto"/>
              <w:rPr>
                <w:rFonts w:ascii="Garamond" w:hAnsi="Garamond"/>
                <w:szCs w:val="24"/>
              </w:rPr>
            </w:pPr>
            <w:r w:rsidRPr="006A18F3">
              <w:rPr>
                <w:rFonts w:ascii="Garamond" w:hAnsi="Garamond"/>
                <w:szCs w:val="24"/>
              </w:rPr>
              <w:t xml:space="preserve">Leases of property leased by or to the </w:t>
            </w:r>
            <w:r>
              <w:rPr>
                <w:rFonts w:ascii="Garamond" w:hAnsi="Garamond"/>
                <w:szCs w:val="24"/>
              </w:rPr>
              <w:t>Trust</w:t>
            </w:r>
          </w:p>
        </w:tc>
        <w:tc>
          <w:tcPr>
            <w:tcW w:w="3003" w:type="dxa"/>
            <w:vAlign w:val="center"/>
          </w:tcPr>
          <w:p w14:paraId="35AB683C" w14:textId="77777777" w:rsidR="006A18F3" w:rsidRPr="006A18F3" w:rsidRDefault="006A18F3" w:rsidP="006A18F3">
            <w:pPr>
              <w:spacing w:line="276" w:lineRule="auto"/>
              <w:rPr>
                <w:rFonts w:ascii="Garamond" w:hAnsi="Garamond"/>
                <w:szCs w:val="24"/>
              </w:rPr>
            </w:pPr>
            <w:r w:rsidRPr="006A18F3">
              <w:rPr>
                <w:rFonts w:ascii="Garamond" w:hAnsi="Garamond"/>
                <w:szCs w:val="24"/>
              </w:rPr>
              <w:t>Expiry of lease, plus six years</w:t>
            </w:r>
          </w:p>
        </w:tc>
        <w:tc>
          <w:tcPr>
            <w:tcW w:w="3198" w:type="dxa"/>
            <w:vAlign w:val="center"/>
          </w:tcPr>
          <w:p w14:paraId="0BCA8869"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3B6BB7AC" w14:textId="77777777" w:rsidTr="006A18F3">
        <w:trPr>
          <w:trHeight w:val="696"/>
          <w:jc w:val="center"/>
        </w:trPr>
        <w:tc>
          <w:tcPr>
            <w:tcW w:w="3297" w:type="dxa"/>
            <w:vAlign w:val="center"/>
          </w:tcPr>
          <w:p w14:paraId="702000BF" w14:textId="5F2E5862" w:rsidR="006A18F3" w:rsidRPr="006A18F3" w:rsidRDefault="006A18F3" w:rsidP="006A18F3">
            <w:pPr>
              <w:spacing w:line="276" w:lineRule="auto"/>
              <w:rPr>
                <w:rFonts w:ascii="Garamond" w:hAnsi="Garamond"/>
                <w:szCs w:val="24"/>
              </w:rPr>
            </w:pPr>
            <w:r w:rsidRPr="006A18F3">
              <w:rPr>
                <w:rFonts w:ascii="Garamond" w:hAnsi="Garamond"/>
                <w:szCs w:val="24"/>
              </w:rPr>
              <w:t xml:space="preserve">Records relating to the letting of </w:t>
            </w:r>
            <w:r>
              <w:rPr>
                <w:rFonts w:ascii="Garamond" w:hAnsi="Garamond"/>
                <w:szCs w:val="24"/>
              </w:rPr>
              <w:t>Trust</w:t>
            </w:r>
            <w:r w:rsidRPr="006A18F3">
              <w:rPr>
                <w:rFonts w:ascii="Garamond" w:hAnsi="Garamond"/>
                <w:szCs w:val="24"/>
              </w:rPr>
              <w:t xml:space="preserve"> premises</w:t>
            </w:r>
          </w:p>
        </w:tc>
        <w:tc>
          <w:tcPr>
            <w:tcW w:w="3003" w:type="dxa"/>
            <w:vAlign w:val="center"/>
          </w:tcPr>
          <w:p w14:paraId="16C99301"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financial year, plus six years</w:t>
            </w:r>
          </w:p>
        </w:tc>
        <w:tc>
          <w:tcPr>
            <w:tcW w:w="3198" w:type="dxa"/>
            <w:vAlign w:val="center"/>
          </w:tcPr>
          <w:p w14:paraId="4E194B54"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6A44542F" w14:textId="77777777" w:rsidTr="006A18F3">
        <w:trPr>
          <w:jc w:val="center"/>
        </w:trPr>
        <w:tc>
          <w:tcPr>
            <w:tcW w:w="9498" w:type="dxa"/>
            <w:gridSpan w:val="3"/>
            <w:shd w:val="clear" w:color="auto" w:fill="D9D9D9" w:themeFill="background1" w:themeFillShade="D9"/>
            <w:vAlign w:val="center"/>
          </w:tcPr>
          <w:p w14:paraId="2E721960" w14:textId="77777777" w:rsidR="006A18F3" w:rsidRPr="006A18F3" w:rsidRDefault="006A18F3" w:rsidP="006A18F3">
            <w:pPr>
              <w:spacing w:line="276" w:lineRule="auto"/>
              <w:jc w:val="center"/>
              <w:rPr>
                <w:rFonts w:ascii="Garamond" w:hAnsi="Garamond"/>
                <w:b/>
                <w:szCs w:val="24"/>
              </w:rPr>
            </w:pPr>
            <w:r w:rsidRPr="006A18F3">
              <w:rPr>
                <w:rFonts w:ascii="Garamond" w:hAnsi="Garamond"/>
                <w:b/>
                <w:szCs w:val="24"/>
              </w:rPr>
              <w:t>Maintenance</w:t>
            </w:r>
          </w:p>
        </w:tc>
      </w:tr>
      <w:tr w:rsidR="006A18F3" w:rsidRPr="006A18F3" w14:paraId="74176959" w14:textId="77777777" w:rsidTr="006A18F3">
        <w:trPr>
          <w:trHeight w:val="997"/>
          <w:jc w:val="center"/>
        </w:trPr>
        <w:tc>
          <w:tcPr>
            <w:tcW w:w="3297" w:type="dxa"/>
            <w:vAlign w:val="center"/>
          </w:tcPr>
          <w:p w14:paraId="5A5E86E2" w14:textId="2C297AB4" w:rsidR="006A18F3" w:rsidRPr="006A18F3" w:rsidRDefault="006A18F3" w:rsidP="006A18F3">
            <w:pPr>
              <w:spacing w:line="276" w:lineRule="auto"/>
              <w:rPr>
                <w:rFonts w:ascii="Garamond" w:hAnsi="Garamond"/>
                <w:szCs w:val="24"/>
              </w:rPr>
            </w:pPr>
            <w:r w:rsidRPr="006A18F3">
              <w:rPr>
                <w:rFonts w:ascii="Garamond" w:hAnsi="Garamond"/>
                <w:szCs w:val="24"/>
              </w:rPr>
              <w:t xml:space="preserve">All records relating to the maintenance of the </w:t>
            </w:r>
            <w:r>
              <w:rPr>
                <w:rFonts w:ascii="Garamond" w:hAnsi="Garamond"/>
                <w:szCs w:val="24"/>
              </w:rPr>
              <w:t>Trust</w:t>
            </w:r>
            <w:r w:rsidRPr="006A18F3">
              <w:rPr>
                <w:rFonts w:ascii="Garamond" w:hAnsi="Garamond"/>
                <w:szCs w:val="24"/>
              </w:rPr>
              <w:t xml:space="preserve"> </w:t>
            </w:r>
            <w:r w:rsidR="00A230B7">
              <w:rPr>
                <w:rFonts w:ascii="Garamond" w:hAnsi="Garamond"/>
                <w:szCs w:val="24"/>
              </w:rPr>
              <w:t xml:space="preserve">estate </w:t>
            </w:r>
            <w:r w:rsidRPr="006A18F3">
              <w:rPr>
                <w:rFonts w:ascii="Garamond" w:hAnsi="Garamond"/>
                <w:szCs w:val="24"/>
              </w:rPr>
              <w:t>carried out by contractors</w:t>
            </w:r>
          </w:p>
        </w:tc>
        <w:tc>
          <w:tcPr>
            <w:tcW w:w="3003" w:type="dxa"/>
            <w:vAlign w:val="center"/>
          </w:tcPr>
          <w:p w14:paraId="776976F2"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six years</w:t>
            </w:r>
          </w:p>
        </w:tc>
        <w:tc>
          <w:tcPr>
            <w:tcW w:w="3198" w:type="dxa"/>
            <w:vAlign w:val="center"/>
          </w:tcPr>
          <w:p w14:paraId="240522DE"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242E0737" w14:textId="77777777" w:rsidTr="006A18F3">
        <w:trPr>
          <w:trHeight w:val="694"/>
          <w:jc w:val="center"/>
        </w:trPr>
        <w:tc>
          <w:tcPr>
            <w:tcW w:w="3297" w:type="dxa"/>
            <w:vAlign w:val="center"/>
          </w:tcPr>
          <w:p w14:paraId="41317F35" w14:textId="4E550FF3" w:rsidR="006A18F3" w:rsidRPr="006A18F3" w:rsidRDefault="006A18F3" w:rsidP="006A18F3">
            <w:pPr>
              <w:spacing w:line="276" w:lineRule="auto"/>
              <w:rPr>
                <w:rFonts w:ascii="Garamond" w:hAnsi="Garamond"/>
                <w:szCs w:val="24"/>
              </w:rPr>
            </w:pPr>
            <w:r w:rsidRPr="006A18F3">
              <w:rPr>
                <w:rFonts w:ascii="Garamond" w:hAnsi="Garamond"/>
                <w:szCs w:val="24"/>
              </w:rPr>
              <w:t xml:space="preserve">All records relating to the maintenance of the </w:t>
            </w:r>
            <w:r>
              <w:rPr>
                <w:rFonts w:ascii="Garamond" w:hAnsi="Garamond"/>
                <w:szCs w:val="24"/>
              </w:rPr>
              <w:t>Trust</w:t>
            </w:r>
            <w:r w:rsidRPr="006A18F3">
              <w:rPr>
                <w:rFonts w:ascii="Garamond" w:hAnsi="Garamond"/>
                <w:szCs w:val="24"/>
              </w:rPr>
              <w:t xml:space="preserve"> </w:t>
            </w:r>
            <w:r w:rsidR="00A230B7">
              <w:rPr>
                <w:rFonts w:ascii="Garamond" w:hAnsi="Garamond"/>
                <w:szCs w:val="24"/>
              </w:rPr>
              <w:t xml:space="preserve">estate </w:t>
            </w:r>
            <w:r w:rsidRPr="006A18F3">
              <w:rPr>
                <w:rFonts w:ascii="Garamond" w:hAnsi="Garamond"/>
                <w:szCs w:val="24"/>
              </w:rPr>
              <w:t xml:space="preserve">carried out by </w:t>
            </w:r>
            <w:r>
              <w:rPr>
                <w:rFonts w:ascii="Garamond" w:hAnsi="Garamond"/>
                <w:szCs w:val="24"/>
              </w:rPr>
              <w:t>Trust</w:t>
            </w:r>
            <w:r w:rsidRPr="006A18F3">
              <w:rPr>
                <w:rFonts w:ascii="Garamond" w:hAnsi="Garamond"/>
                <w:szCs w:val="24"/>
              </w:rPr>
              <w:t xml:space="preserve"> employees</w:t>
            </w:r>
          </w:p>
        </w:tc>
        <w:tc>
          <w:tcPr>
            <w:tcW w:w="3003" w:type="dxa"/>
            <w:vAlign w:val="center"/>
          </w:tcPr>
          <w:p w14:paraId="22E9E21B"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six years</w:t>
            </w:r>
          </w:p>
        </w:tc>
        <w:tc>
          <w:tcPr>
            <w:tcW w:w="3198" w:type="dxa"/>
            <w:vAlign w:val="center"/>
          </w:tcPr>
          <w:p w14:paraId="0193F516" w14:textId="77777777" w:rsidR="006A18F3" w:rsidRPr="006A18F3" w:rsidRDefault="006A18F3" w:rsidP="006A18F3">
            <w:pPr>
              <w:spacing w:line="276" w:lineRule="auto"/>
              <w:rPr>
                <w:rFonts w:ascii="Garamond" w:hAnsi="Garamond"/>
                <w:szCs w:val="24"/>
              </w:rPr>
            </w:pPr>
            <w:r w:rsidRPr="006A18F3">
              <w:rPr>
                <w:rFonts w:ascii="Garamond" w:hAnsi="Garamond"/>
                <w:szCs w:val="24"/>
              </w:rPr>
              <w:t>Securely disposed of</w:t>
            </w:r>
          </w:p>
        </w:tc>
      </w:tr>
      <w:tr w:rsidR="006A18F3" w:rsidRPr="006A18F3" w14:paraId="2A94C8C1" w14:textId="77777777" w:rsidTr="006A18F3">
        <w:trPr>
          <w:jc w:val="center"/>
        </w:trPr>
        <w:tc>
          <w:tcPr>
            <w:tcW w:w="9498" w:type="dxa"/>
            <w:gridSpan w:val="3"/>
            <w:shd w:val="clear" w:color="auto" w:fill="D9D9D9" w:themeFill="background1" w:themeFillShade="D9"/>
            <w:vAlign w:val="center"/>
          </w:tcPr>
          <w:p w14:paraId="14D781A1" w14:textId="77777777" w:rsidR="006A18F3" w:rsidRPr="006A18F3" w:rsidRDefault="006A18F3" w:rsidP="006A18F3">
            <w:pPr>
              <w:spacing w:line="276" w:lineRule="auto"/>
              <w:jc w:val="center"/>
              <w:rPr>
                <w:rFonts w:ascii="Garamond" w:hAnsi="Garamond"/>
                <w:b/>
                <w:szCs w:val="24"/>
              </w:rPr>
            </w:pPr>
            <w:r w:rsidRPr="006A18F3">
              <w:rPr>
                <w:rFonts w:ascii="Garamond" w:hAnsi="Garamond"/>
                <w:b/>
                <w:szCs w:val="24"/>
              </w:rPr>
              <w:lastRenderedPageBreak/>
              <w:t>Operational administration</w:t>
            </w:r>
          </w:p>
        </w:tc>
      </w:tr>
      <w:tr w:rsidR="006A18F3" w:rsidRPr="006A18F3" w14:paraId="31C74502" w14:textId="77777777" w:rsidTr="006A18F3">
        <w:trPr>
          <w:trHeight w:val="660"/>
          <w:jc w:val="center"/>
        </w:trPr>
        <w:tc>
          <w:tcPr>
            <w:tcW w:w="3297" w:type="dxa"/>
            <w:vAlign w:val="center"/>
          </w:tcPr>
          <w:p w14:paraId="28E66C58" w14:textId="77777777" w:rsidR="006A18F3" w:rsidRPr="006A18F3" w:rsidRDefault="006A18F3" w:rsidP="006A18F3">
            <w:pPr>
              <w:spacing w:line="276" w:lineRule="auto"/>
              <w:rPr>
                <w:rFonts w:ascii="Garamond" w:hAnsi="Garamond"/>
                <w:szCs w:val="24"/>
              </w:rPr>
            </w:pPr>
            <w:r w:rsidRPr="006A18F3">
              <w:rPr>
                <w:rFonts w:ascii="Garamond" w:hAnsi="Garamond"/>
                <w:szCs w:val="24"/>
              </w:rPr>
              <w:t>General file series</w:t>
            </w:r>
          </w:p>
        </w:tc>
        <w:tc>
          <w:tcPr>
            <w:tcW w:w="3003" w:type="dxa"/>
            <w:vAlign w:val="center"/>
          </w:tcPr>
          <w:p w14:paraId="2AD72E18"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five years</w:t>
            </w:r>
          </w:p>
        </w:tc>
        <w:tc>
          <w:tcPr>
            <w:tcW w:w="3198" w:type="dxa"/>
            <w:vAlign w:val="center"/>
          </w:tcPr>
          <w:p w14:paraId="1C1020CE" w14:textId="77777777" w:rsidR="006A18F3" w:rsidRPr="006A18F3" w:rsidRDefault="006A18F3" w:rsidP="006A18F3">
            <w:pPr>
              <w:spacing w:line="276" w:lineRule="auto"/>
              <w:rPr>
                <w:rFonts w:ascii="Garamond" w:hAnsi="Garamond"/>
                <w:szCs w:val="24"/>
              </w:rPr>
            </w:pPr>
            <w:r w:rsidRPr="006A18F3">
              <w:rPr>
                <w:rFonts w:ascii="Garamond" w:hAnsi="Garamond"/>
                <w:szCs w:val="24"/>
              </w:rPr>
              <w:t>Reviewed and securely disposed of</w:t>
            </w:r>
          </w:p>
        </w:tc>
      </w:tr>
      <w:tr w:rsidR="006A18F3" w:rsidRPr="006A18F3" w14:paraId="50F5E882" w14:textId="77777777" w:rsidTr="006A18F3">
        <w:trPr>
          <w:trHeight w:val="1052"/>
          <w:jc w:val="center"/>
        </w:trPr>
        <w:tc>
          <w:tcPr>
            <w:tcW w:w="3297" w:type="dxa"/>
            <w:vAlign w:val="center"/>
          </w:tcPr>
          <w:p w14:paraId="44AF2878" w14:textId="3051BED6" w:rsidR="006A18F3" w:rsidRPr="006A18F3" w:rsidRDefault="006A18F3" w:rsidP="006A18F3">
            <w:pPr>
              <w:spacing w:line="276" w:lineRule="auto"/>
              <w:rPr>
                <w:rFonts w:ascii="Garamond" w:hAnsi="Garamond"/>
                <w:szCs w:val="24"/>
              </w:rPr>
            </w:pPr>
            <w:r w:rsidRPr="006A18F3">
              <w:rPr>
                <w:rFonts w:ascii="Garamond" w:hAnsi="Garamond"/>
                <w:szCs w:val="24"/>
              </w:rPr>
              <w:t xml:space="preserve">Records relating to the creation and publication of the </w:t>
            </w:r>
            <w:r>
              <w:rPr>
                <w:rFonts w:ascii="Garamond" w:hAnsi="Garamond"/>
                <w:szCs w:val="24"/>
              </w:rPr>
              <w:t>Trust</w:t>
            </w:r>
            <w:r w:rsidR="00A230B7">
              <w:rPr>
                <w:rFonts w:ascii="Garamond" w:hAnsi="Garamond"/>
                <w:szCs w:val="24"/>
              </w:rPr>
              <w:t>/academy</w:t>
            </w:r>
            <w:r w:rsidRPr="006A18F3">
              <w:rPr>
                <w:rFonts w:ascii="Garamond" w:hAnsi="Garamond"/>
                <w:szCs w:val="24"/>
              </w:rPr>
              <w:t xml:space="preserve"> brochure and/or prospectus</w:t>
            </w:r>
          </w:p>
        </w:tc>
        <w:tc>
          <w:tcPr>
            <w:tcW w:w="3003" w:type="dxa"/>
            <w:vAlign w:val="center"/>
          </w:tcPr>
          <w:p w14:paraId="0EB05169"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three years</w:t>
            </w:r>
          </w:p>
        </w:tc>
        <w:tc>
          <w:tcPr>
            <w:tcW w:w="3198" w:type="dxa"/>
            <w:vAlign w:val="center"/>
          </w:tcPr>
          <w:p w14:paraId="1D2FE1CB" w14:textId="77777777" w:rsidR="006A18F3" w:rsidRPr="006A18F3" w:rsidRDefault="006A18F3" w:rsidP="006A18F3">
            <w:pPr>
              <w:spacing w:line="276" w:lineRule="auto"/>
              <w:rPr>
                <w:rFonts w:ascii="Garamond" w:hAnsi="Garamond"/>
                <w:szCs w:val="24"/>
              </w:rPr>
            </w:pPr>
            <w:r w:rsidRPr="006A18F3">
              <w:rPr>
                <w:rFonts w:ascii="Garamond" w:hAnsi="Garamond"/>
                <w:szCs w:val="24"/>
              </w:rPr>
              <w:t>Disposed of against common standards</w:t>
            </w:r>
          </w:p>
        </w:tc>
      </w:tr>
      <w:tr w:rsidR="006A18F3" w:rsidRPr="006A18F3" w14:paraId="5F5200BF" w14:textId="77777777" w:rsidTr="006A18F3">
        <w:trPr>
          <w:trHeight w:val="1123"/>
          <w:jc w:val="center"/>
        </w:trPr>
        <w:tc>
          <w:tcPr>
            <w:tcW w:w="3297" w:type="dxa"/>
            <w:vAlign w:val="center"/>
          </w:tcPr>
          <w:p w14:paraId="04E5B32C" w14:textId="77777777" w:rsidR="006A18F3" w:rsidRPr="006A18F3" w:rsidRDefault="006A18F3" w:rsidP="006A18F3">
            <w:pPr>
              <w:spacing w:line="276" w:lineRule="auto"/>
              <w:rPr>
                <w:rFonts w:ascii="Garamond" w:hAnsi="Garamond"/>
                <w:szCs w:val="24"/>
              </w:rPr>
            </w:pPr>
            <w:r w:rsidRPr="006A18F3">
              <w:rPr>
                <w:rFonts w:ascii="Garamond" w:hAnsi="Garamond"/>
                <w:szCs w:val="24"/>
              </w:rPr>
              <w:t>Records relating to the creation and distribution of circulars to staff, parents or pupils</w:t>
            </w:r>
          </w:p>
        </w:tc>
        <w:tc>
          <w:tcPr>
            <w:tcW w:w="3003" w:type="dxa"/>
            <w:vAlign w:val="center"/>
          </w:tcPr>
          <w:p w14:paraId="7B1760B1"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one year</w:t>
            </w:r>
          </w:p>
        </w:tc>
        <w:tc>
          <w:tcPr>
            <w:tcW w:w="3198" w:type="dxa"/>
            <w:vAlign w:val="center"/>
          </w:tcPr>
          <w:p w14:paraId="4AE571F7" w14:textId="77777777" w:rsidR="006A18F3" w:rsidRPr="006A18F3" w:rsidRDefault="006A18F3" w:rsidP="006A18F3">
            <w:pPr>
              <w:spacing w:line="276" w:lineRule="auto"/>
              <w:rPr>
                <w:rFonts w:ascii="Garamond" w:hAnsi="Garamond"/>
                <w:szCs w:val="24"/>
              </w:rPr>
            </w:pPr>
            <w:r w:rsidRPr="006A18F3">
              <w:rPr>
                <w:rFonts w:ascii="Garamond" w:hAnsi="Garamond"/>
                <w:szCs w:val="24"/>
              </w:rPr>
              <w:t>Disposed of against common standards</w:t>
            </w:r>
          </w:p>
        </w:tc>
      </w:tr>
      <w:tr w:rsidR="006A18F3" w:rsidRPr="006A18F3" w14:paraId="5CCE931D" w14:textId="77777777" w:rsidTr="006A18F3">
        <w:trPr>
          <w:trHeight w:val="718"/>
          <w:jc w:val="center"/>
        </w:trPr>
        <w:tc>
          <w:tcPr>
            <w:tcW w:w="3297" w:type="dxa"/>
            <w:vAlign w:val="center"/>
          </w:tcPr>
          <w:p w14:paraId="67F38E6E" w14:textId="77777777" w:rsidR="006A18F3" w:rsidRPr="006A18F3" w:rsidRDefault="006A18F3" w:rsidP="006A18F3">
            <w:pPr>
              <w:spacing w:line="276" w:lineRule="auto"/>
              <w:rPr>
                <w:rFonts w:ascii="Garamond" w:hAnsi="Garamond"/>
                <w:szCs w:val="24"/>
              </w:rPr>
            </w:pPr>
            <w:r w:rsidRPr="006A18F3">
              <w:rPr>
                <w:rFonts w:ascii="Garamond" w:hAnsi="Garamond"/>
                <w:szCs w:val="24"/>
              </w:rPr>
              <w:t>Newsletters and other items with short operational use</w:t>
            </w:r>
          </w:p>
        </w:tc>
        <w:tc>
          <w:tcPr>
            <w:tcW w:w="3003" w:type="dxa"/>
            <w:vAlign w:val="center"/>
          </w:tcPr>
          <w:p w14:paraId="05ABF326" w14:textId="77777777" w:rsidR="006A18F3" w:rsidRPr="006A18F3" w:rsidRDefault="006A18F3" w:rsidP="006A18F3">
            <w:pPr>
              <w:spacing w:line="276" w:lineRule="auto"/>
              <w:rPr>
                <w:rFonts w:ascii="Garamond" w:hAnsi="Garamond"/>
                <w:szCs w:val="24"/>
              </w:rPr>
            </w:pPr>
            <w:r w:rsidRPr="006A18F3">
              <w:rPr>
                <w:rFonts w:ascii="Garamond" w:hAnsi="Garamond"/>
                <w:szCs w:val="24"/>
              </w:rPr>
              <w:t>Current academic year plus one year</w:t>
            </w:r>
          </w:p>
        </w:tc>
        <w:tc>
          <w:tcPr>
            <w:tcW w:w="3198" w:type="dxa"/>
            <w:vAlign w:val="center"/>
          </w:tcPr>
          <w:p w14:paraId="309B9C79" w14:textId="77777777" w:rsidR="006A18F3" w:rsidRPr="006A18F3" w:rsidRDefault="006A18F3" w:rsidP="006A18F3">
            <w:pPr>
              <w:spacing w:line="276" w:lineRule="auto"/>
              <w:rPr>
                <w:rFonts w:ascii="Garamond" w:hAnsi="Garamond"/>
                <w:szCs w:val="24"/>
              </w:rPr>
            </w:pPr>
            <w:r w:rsidRPr="006A18F3">
              <w:rPr>
                <w:rFonts w:ascii="Garamond" w:hAnsi="Garamond"/>
                <w:szCs w:val="24"/>
              </w:rPr>
              <w:t>Disposed of against common standards</w:t>
            </w:r>
          </w:p>
        </w:tc>
      </w:tr>
      <w:tr w:rsidR="006A18F3" w:rsidRPr="006A18F3" w14:paraId="64A90E45" w14:textId="77777777" w:rsidTr="006A18F3">
        <w:trPr>
          <w:trHeight w:val="782"/>
          <w:jc w:val="center"/>
        </w:trPr>
        <w:tc>
          <w:tcPr>
            <w:tcW w:w="3297" w:type="dxa"/>
            <w:vAlign w:val="center"/>
          </w:tcPr>
          <w:p w14:paraId="7BEEB279" w14:textId="77777777" w:rsidR="006A18F3" w:rsidRPr="006A18F3" w:rsidRDefault="006A18F3" w:rsidP="006A18F3">
            <w:pPr>
              <w:rPr>
                <w:rFonts w:ascii="Garamond" w:hAnsi="Garamond"/>
                <w:szCs w:val="24"/>
              </w:rPr>
            </w:pPr>
            <w:r w:rsidRPr="006A18F3">
              <w:rPr>
                <w:rFonts w:ascii="Garamond" w:hAnsi="Garamond"/>
                <w:szCs w:val="24"/>
              </w:rPr>
              <w:t>Visitors’ books and signing-in sheets</w:t>
            </w:r>
          </w:p>
        </w:tc>
        <w:tc>
          <w:tcPr>
            <w:tcW w:w="3003" w:type="dxa"/>
            <w:vAlign w:val="center"/>
          </w:tcPr>
          <w:p w14:paraId="0F41BE3A" w14:textId="77777777" w:rsidR="006A18F3" w:rsidRPr="006A18F3" w:rsidRDefault="006A18F3" w:rsidP="006A18F3">
            <w:pPr>
              <w:rPr>
                <w:rFonts w:ascii="Garamond" w:hAnsi="Garamond"/>
                <w:szCs w:val="24"/>
              </w:rPr>
            </w:pPr>
            <w:r w:rsidRPr="006A18F3">
              <w:rPr>
                <w:rFonts w:ascii="Garamond" w:hAnsi="Garamond"/>
                <w:szCs w:val="24"/>
              </w:rPr>
              <w:t>Current academic year, plus six years</w:t>
            </w:r>
          </w:p>
        </w:tc>
        <w:tc>
          <w:tcPr>
            <w:tcW w:w="3198" w:type="dxa"/>
            <w:vAlign w:val="center"/>
          </w:tcPr>
          <w:p w14:paraId="682B6AB2" w14:textId="77777777" w:rsidR="006A18F3" w:rsidRPr="006A18F3" w:rsidRDefault="006A18F3" w:rsidP="006A18F3">
            <w:pPr>
              <w:rPr>
                <w:rFonts w:ascii="Garamond" w:hAnsi="Garamond"/>
                <w:szCs w:val="24"/>
              </w:rPr>
            </w:pPr>
            <w:r w:rsidRPr="006A18F3">
              <w:rPr>
                <w:rFonts w:ascii="Garamond" w:hAnsi="Garamond"/>
                <w:szCs w:val="24"/>
              </w:rPr>
              <w:t>Reviewed then securely disposed of</w:t>
            </w:r>
          </w:p>
        </w:tc>
      </w:tr>
      <w:tr w:rsidR="006A18F3" w:rsidRPr="006A18F3" w14:paraId="37C0EE6D" w14:textId="77777777" w:rsidTr="006A18F3">
        <w:trPr>
          <w:trHeight w:val="1178"/>
          <w:jc w:val="center"/>
        </w:trPr>
        <w:tc>
          <w:tcPr>
            <w:tcW w:w="3297" w:type="dxa"/>
            <w:vAlign w:val="center"/>
          </w:tcPr>
          <w:p w14:paraId="44956494" w14:textId="77777777" w:rsidR="006A18F3" w:rsidRPr="006A18F3" w:rsidRDefault="006A18F3" w:rsidP="006A18F3">
            <w:pPr>
              <w:rPr>
                <w:rFonts w:ascii="Garamond" w:hAnsi="Garamond"/>
                <w:szCs w:val="24"/>
              </w:rPr>
            </w:pPr>
            <w:r w:rsidRPr="006A18F3">
              <w:rPr>
                <w:rFonts w:ascii="Garamond" w:hAnsi="Garamond"/>
                <w:szCs w:val="24"/>
              </w:rPr>
              <w:t>Records relating to the creation and management of parent-teacher associations and/or old pupil associations</w:t>
            </w:r>
          </w:p>
        </w:tc>
        <w:tc>
          <w:tcPr>
            <w:tcW w:w="3003" w:type="dxa"/>
            <w:vAlign w:val="center"/>
          </w:tcPr>
          <w:p w14:paraId="324050BE" w14:textId="77777777" w:rsidR="006A18F3" w:rsidRPr="006A18F3" w:rsidRDefault="006A18F3" w:rsidP="006A18F3">
            <w:pPr>
              <w:rPr>
                <w:rFonts w:ascii="Garamond" w:hAnsi="Garamond"/>
                <w:szCs w:val="24"/>
              </w:rPr>
            </w:pPr>
            <w:r w:rsidRPr="006A18F3">
              <w:rPr>
                <w:rFonts w:ascii="Garamond" w:hAnsi="Garamond"/>
                <w:szCs w:val="24"/>
              </w:rPr>
              <w:t>Current academic year, plus six years</w:t>
            </w:r>
          </w:p>
        </w:tc>
        <w:tc>
          <w:tcPr>
            <w:tcW w:w="3198" w:type="dxa"/>
            <w:vAlign w:val="center"/>
          </w:tcPr>
          <w:p w14:paraId="68664DBB" w14:textId="77777777" w:rsidR="006A18F3" w:rsidRPr="006A18F3" w:rsidRDefault="006A18F3" w:rsidP="006A18F3">
            <w:pPr>
              <w:rPr>
                <w:rFonts w:ascii="Garamond" w:hAnsi="Garamond"/>
                <w:szCs w:val="24"/>
              </w:rPr>
            </w:pPr>
            <w:r w:rsidRPr="006A18F3">
              <w:rPr>
                <w:rFonts w:ascii="Garamond" w:hAnsi="Garamond"/>
                <w:szCs w:val="24"/>
              </w:rPr>
              <w:t>Reviewed then securely disposed of</w:t>
            </w:r>
          </w:p>
        </w:tc>
      </w:tr>
    </w:tbl>
    <w:p w14:paraId="7F87B039" w14:textId="77777777" w:rsidR="006A18F3" w:rsidRPr="006A18F3" w:rsidRDefault="006A18F3" w:rsidP="006A18F3">
      <w:pPr>
        <w:pStyle w:val="Heading10"/>
        <w:numPr>
          <w:ilvl w:val="0"/>
          <w:numId w:val="0"/>
        </w:numPr>
        <w:ind w:left="360"/>
        <w:rPr>
          <w:rFonts w:ascii="Garamond" w:hAnsi="Garamond"/>
          <w:b w:val="0"/>
          <w:sz w:val="24"/>
          <w:szCs w:val="24"/>
        </w:rPr>
      </w:pPr>
    </w:p>
    <w:p w14:paraId="138078BD" w14:textId="77777777" w:rsidR="006A18F3" w:rsidRPr="006A18F3" w:rsidRDefault="006A18F3" w:rsidP="006A18F3">
      <w:pPr>
        <w:rPr>
          <w:rFonts w:ascii="Garamond" w:hAnsi="Garamond"/>
          <w:szCs w:val="24"/>
        </w:rPr>
      </w:pPr>
    </w:p>
    <w:p w14:paraId="42A4B238" w14:textId="77777777" w:rsidR="006A18F3" w:rsidRPr="006A18F3" w:rsidRDefault="006A18F3" w:rsidP="006A18F3">
      <w:pPr>
        <w:rPr>
          <w:rFonts w:ascii="Garamond" w:hAnsi="Garamond"/>
          <w:szCs w:val="24"/>
        </w:rPr>
      </w:pPr>
    </w:p>
    <w:p w14:paraId="4355D3BA" w14:textId="77777777" w:rsidR="006A18F3" w:rsidRPr="006A18F3" w:rsidRDefault="006A18F3" w:rsidP="006A18F3">
      <w:pPr>
        <w:pStyle w:val="Default"/>
        <w:numPr>
          <w:ilvl w:val="0"/>
          <w:numId w:val="15"/>
        </w:numPr>
        <w:rPr>
          <w:rFonts w:ascii="Garamond" w:hAnsi="Garamond"/>
          <w:b/>
        </w:rPr>
      </w:pPr>
      <w:bookmarkStart w:id="19" w:name="_Storing_and_protecting"/>
      <w:bookmarkStart w:id="20" w:name="k"/>
      <w:bookmarkEnd w:id="17"/>
      <w:bookmarkEnd w:id="19"/>
      <w:r w:rsidRPr="006A18F3">
        <w:rPr>
          <w:rFonts w:ascii="Garamond" w:hAnsi="Garamond"/>
          <w:b/>
          <w:bCs/>
        </w:rPr>
        <w:t>Storing</w:t>
      </w:r>
      <w:r w:rsidRPr="006A18F3">
        <w:rPr>
          <w:rFonts w:ascii="Garamond" w:hAnsi="Garamond"/>
          <w:b/>
        </w:rPr>
        <w:t xml:space="preserve"> and protecting information</w:t>
      </w:r>
    </w:p>
    <w:p w14:paraId="4EA8680D" w14:textId="7089FA6F"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DPO will undertake a risk analysis to identify which records are vital to </w:t>
      </w:r>
      <w:r>
        <w:rPr>
          <w:rFonts w:ascii="Garamond" w:hAnsi="Garamond"/>
          <w:sz w:val="24"/>
          <w:szCs w:val="24"/>
        </w:rPr>
        <w:t>Trust</w:t>
      </w:r>
      <w:r w:rsidRPr="006A18F3">
        <w:rPr>
          <w:rFonts w:ascii="Garamond" w:hAnsi="Garamond"/>
          <w:sz w:val="24"/>
          <w:szCs w:val="24"/>
        </w:rPr>
        <w:t xml:space="preserve"> management and these records will be stored in the most secure manner.</w:t>
      </w:r>
    </w:p>
    <w:p w14:paraId="2DACA0A0"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The DPO will conduct a back-up of information on a termly basis to ensure that all data can still be accessed in the event of a security breach, e.g. a virus, and prevent any loss or theft of data.</w:t>
      </w:r>
    </w:p>
    <w:p w14:paraId="529AF529" w14:textId="070495A1"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Where possible, backed-up information will be stored off the </w:t>
      </w:r>
      <w:r w:rsidR="00B67B30">
        <w:rPr>
          <w:rFonts w:ascii="Garamond" w:hAnsi="Garamond"/>
          <w:sz w:val="24"/>
          <w:szCs w:val="24"/>
        </w:rPr>
        <w:t>academy</w:t>
      </w:r>
      <w:r w:rsidRPr="006A18F3">
        <w:rPr>
          <w:rFonts w:ascii="Garamond" w:hAnsi="Garamond"/>
          <w:sz w:val="24"/>
          <w:szCs w:val="24"/>
        </w:rPr>
        <w:t xml:space="preserve"> premises, using a central back-up service.</w:t>
      </w:r>
    </w:p>
    <w:p w14:paraId="1DBC1A56"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Confidential paper records are kept in a locked filing cabinet, drawer or safe, with restricted access. </w:t>
      </w:r>
    </w:p>
    <w:p w14:paraId="544B130F"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Confidential paper records are not left unattended or in clear view when held in a location with general access. </w:t>
      </w:r>
    </w:p>
    <w:p w14:paraId="5F26FAAB"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Digital data is coded, encrypted or password-protected, both on a local hard drive and on a network drive that is regularly backed-up off-site.</w:t>
      </w:r>
    </w:p>
    <w:p w14:paraId="756B5240"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Where data is saved on removable storage or a portable device, the device is kept in a locked and fireproof filing cabinet, drawer or safe when not in use.</w:t>
      </w:r>
    </w:p>
    <w:p w14:paraId="313F632D"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lastRenderedPageBreak/>
        <w:t xml:space="preserve">Memory sticks are not used to hold personal information unless they are password-protected and fully encrypted. </w:t>
      </w:r>
    </w:p>
    <w:p w14:paraId="67CC8DFC"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All electronic devices are password-protected to protect the information on the device in case of theft. </w:t>
      </w:r>
    </w:p>
    <w:p w14:paraId="2D6FF82E" w14:textId="68B3C58B"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Where possible, the </w:t>
      </w:r>
      <w:r>
        <w:rPr>
          <w:rFonts w:ascii="Garamond" w:hAnsi="Garamond"/>
          <w:sz w:val="24"/>
          <w:szCs w:val="24"/>
        </w:rPr>
        <w:t>Trust</w:t>
      </w:r>
      <w:r w:rsidRPr="006A18F3">
        <w:rPr>
          <w:rFonts w:ascii="Garamond" w:hAnsi="Garamond"/>
          <w:sz w:val="24"/>
          <w:szCs w:val="24"/>
        </w:rPr>
        <w:t xml:space="preserve"> enables electronic devices to allow the remote blocking or deletion of data in case of theft. </w:t>
      </w:r>
    </w:p>
    <w:p w14:paraId="3CD4844B"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All members of staff are provided with their own secure login and password, and every computer regularly prompts users to change their password. </w:t>
      </w:r>
    </w:p>
    <w:p w14:paraId="3FE40EFB"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Emails containing sensitive or confidential information are password-protected to ensure that only the recipient </w:t>
      </w:r>
      <w:proofErr w:type="gramStart"/>
      <w:r w:rsidRPr="006A18F3">
        <w:rPr>
          <w:rFonts w:ascii="Garamond" w:hAnsi="Garamond"/>
          <w:sz w:val="24"/>
          <w:szCs w:val="24"/>
        </w:rPr>
        <w:t>is able to</w:t>
      </w:r>
      <w:proofErr w:type="gramEnd"/>
      <w:r w:rsidRPr="006A18F3">
        <w:rPr>
          <w:rFonts w:ascii="Garamond" w:hAnsi="Garamond"/>
          <w:sz w:val="24"/>
          <w:szCs w:val="24"/>
        </w:rPr>
        <w:t xml:space="preserve"> access the information. The password will be shared with the recipient in a separate email.</w:t>
      </w:r>
    </w:p>
    <w:p w14:paraId="2B1F95F1"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Circular emails to parents are sent blind carbon copy (bcc), so email addresses are not disclosed to other recipients. </w:t>
      </w:r>
    </w:p>
    <w:p w14:paraId="75C80175"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When sending confidential information by fax, members of staff always check that the recipient is correct before sending. </w:t>
      </w:r>
    </w:p>
    <w:p w14:paraId="14ECED94" w14:textId="2B5B5C3A"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Where personal information that could be considered private or confidential is taken off the premises, to fulfil the purpose of the data in line with the GDPR, either in an electronic or paper format, staff take extra care to follow the same procedures for security, e.g. keeping devices under lock and key. The person taking the information from the </w:t>
      </w:r>
      <w:r>
        <w:rPr>
          <w:rFonts w:ascii="Garamond" w:hAnsi="Garamond"/>
          <w:sz w:val="24"/>
          <w:szCs w:val="24"/>
        </w:rPr>
        <w:t>Trust</w:t>
      </w:r>
      <w:r w:rsidRPr="006A18F3">
        <w:rPr>
          <w:rFonts w:ascii="Garamond" w:hAnsi="Garamond"/>
          <w:sz w:val="24"/>
          <w:szCs w:val="24"/>
        </w:rPr>
        <w:t xml:space="preserve"> premises accepts full responsibility for the security of the data. </w:t>
      </w:r>
    </w:p>
    <w:p w14:paraId="6062F4D8"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Before sharing data, staff always ensure that: </w:t>
      </w:r>
    </w:p>
    <w:p w14:paraId="4F57F782"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They have consent from data subjects to share it.</w:t>
      </w:r>
    </w:p>
    <w:p w14:paraId="7CBF056C"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Adequate security is in place to protect it.</w:t>
      </w:r>
    </w:p>
    <w:p w14:paraId="47400036"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 xml:space="preserve">The data recipient has been outlined in a privacy notice. </w:t>
      </w:r>
    </w:p>
    <w:p w14:paraId="7D54FABE"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All staff members will implement a ‘clear desk policy’ to avoid unauthorised access to physical records containing sensitive or personal information. All confidential information will be stored in a securely locked filing cabinet, drawer or safe with restricted access.</w:t>
      </w:r>
    </w:p>
    <w:p w14:paraId="40245724" w14:textId="5CC8DDC9"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Under no circumstances are visitors allowed access to confidential or personal information. Visitors to areas of </w:t>
      </w:r>
      <w:r w:rsidR="007C6DD6">
        <w:rPr>
          <w:rFonts w:ascii="Garamond" w:hAnsi="Garamond"/>
          <w:sz w:val="24"/>
          <w:szCs w:val="24"/>
        </w:rPr>
        <w:t>an</w:t>
      </w:r>
      <w:r w:rsidRPr="006A18F3">
        <w:rPr>
          <w:rFonts w:ascii="Garamond" w:hAnsi="Garamond"/>
          <w:sz w:val="24"/>
          <w:szCs w:val="24"/>
        </w:rPr>
        <w:t xml:space="preserve"> </w:t>
      </w:r>
      <w:r w:rsidR="00700025">
        <w:rPr>
          <w:rFonts w:ascii="Garamond" w:hAnsi="Garamond"/>
          <w:sz w:val="24"/>
          <w:szCs w:val="24"/>
        </w:rPr>
        <w:t>academy</w:t>
      </w:r>
      <w:r w:rsidRPr="006A18F3">
        <w:rPr>
          <w:rFonts w:ascii="Garamond" w:hAnsi="Garamond"/>
          <w:sz w:val="24"/>
          <w:szCs w:val="24"/>
        </w:rPr>
        <w:t xml:space="preserve"> containing sensitive information are supervised </w:t>
      </w:r>
      <w:proofErr w:type="gramStart"/>
      <w:r w:rsidRPr="006A18F3">
        <w:rPr>
          <w:rFonts w:ascii="Garamond" w:hAnsi="Garamond"/>
          <w:sz w:val="24"/>
          <w:szCs w:val="24"/>
        </w:rPr>
        <w:t>at all times</w:t>
      </w:r>
      <w:proofErr w:type="gramEnd"/>
      <w:r w:rsidRPr="006A18F3">
        <w:rPr>
          <w:rFonts w:ascii="Garamond" w:hAnsi="Garamond"/>
          <w:sz w:val="24"/>
          <w:szCs w:val="24"/>
        </w:rPr>
        <w:t xml:space="preserve">. </w:t>
      </w:r>
    </w:p>
    <w:p w14:paraId="4D2FCD54" w14:textId="668EB784"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physical security of the </w:t>
      </w:r>
      <w:r>
        <w:rPr>
          <w:rFonts w:ascii="Garamond" w:hAnsi="Garamond"/>
          <w:sz w:val="24"/>
          <w:szCs w:val="24"/>
        </w:rPr>
        <w:t>Trust</w:t>
      </w:r>
      <w:r w:rsidRPr="006A18F3">
        <w:rPr>
          <w:rFonts w:ascii="Garamond" w:hAnsi="Garamond"/>
          <w:sz w:val="24"/>
          <w:szCs w:val="24"/>
        </w:rPr>
        <w:t xml:space="preserve">’s buildings and storage systems, and access to them, is reviewed termly by the site manager in conjunction with the DPO. If an increased risk in vandalism, burglary or theft is identified, this will be reported to the </w:t>
      </w:r>
      <w:r w:rsidR="007C6DD6">
        <w:rPr>
          <w:rFonts w:ascii="Garamond" w:hAnsi="Garamond"/>
          <w:sz w:val="24"/>
          <w:szCs w:val="24"/>
        </w:rPr>
        <w:t>Principal</w:t>
      </w:r>
      <w:r w:rsidRPr="006A18F3">
        <w:rPr>
          <w:rFonts w:ascii="Garamond" w:hAnsi="Garamond"/>
          <w:sz w:val="24"/>
          <w:szCs w:val="24"/>
        </w:rPr>
        <w:t xml:space="preserve"> and extra measures to secure data storage will be put in place.</w:t>
      </w:r>
    </w:p>
    <w:p w14:paraId="3DE4F3C5" w14:textId="73DA24B4"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w:t>
      </w:r>
      <w:r>
        <w:rPr>
          <w:rFonts w:ascii="Garamond" w:hAnsi="Garamond"/>
          <w:sz w:val="24"/>
          <w:szCs w:val="24"/>
        </w:rPr>
        <w:t>Trust</w:t>
      </w:r>
      <w:r w:rsidRPr="006A18F3">
        <w:rPr>
          <w:rFonts w:ascii="Garamond" w:hAnsi="Garamond"/>
          <w:sz w:val="24"/>
          <w:szCs w:val="24"/>
        </w:rPr>
        <w:t xml:space="preserve"> takes its duties under the GDPR seriously and any unauthorised disclosure may result in disciplinary action.</w:t>
      </w:r>
    </w:p>
    <w:p w14:paraId="1368A7C2"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lastRenderedPageBreak/>
        <w:t xml:space="preserve">The DPO is responsible for continuity and recovery measures are in place to ensure the security of protected data. </w:t>
      </w:r>
    </w:p>
    <w:p w14:paraId="30F87320" w14:textId="4570DDDD" w:rsid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Any damage to or theft of data will be managed in accordance with the </w:t>
      </w:r>
      <w:r>
        <w:rPr>
          <w:rFonts w:ascii="Garamond" w:hAnsi="Garamond"/>
          <w:sz w:val="24"/>
          <w:szCs w:val="24"/>
        </w:rPr>
        <w:t>Trust</w:t>
      </w:r>
      <w:r w:rsidRPr="006A18F3">
        <w:rPr>
          <w:rFonts w:ascii="Garamond" w:hAnsi="Garamond"/>
          <w:sz w:val="24"/>
          <w:szCs w:val="24"/>
        </w:rPr>
        <w:t>’s Security Breach Management Plan.</w:t>
      </w:r>
    </w:p>
    <w:p w14:paraId="4F5C3DAF" w14:textId="77777777" w:rsidR="00527D3A" w:rsidRPr="006A18F3" w:rsidRDefault="00527D3A" w:rsidP="006A18F3">
      <w:pPr>
        <w:pStyle w:val="TSB-Level1Numbers"/>
        <w:ind w:left="360" w:firstLine="0"/>
        <w:rPr>
          <w:rFonts w:ascii="Garamond" w:hAnsi="Garamond"/>
          <w:sz w:val="24"/>
          <w:szCs w:val="24"/>
        </w:rPr>
      </w:pPr>
    </w:p>
    <w:p w14:paraId="46656E90" w14:textId="77777777" w:rsidR="006A18F3" w:rsidRPr="006A18F3" w:rsidRDefault="006A18F3" w:rsidP="006A18F3">
      <w:pPr>
        <w:pStyle w:val="Default"/>
        <w:numPr>
          <w:ilvl w:val="0"/>
          <w:numId w:val="15"/>
        </w:numPr>
        <w:rPr>
          <w:rFonts w:ascii="Garamond" w:hAnsi="Garamond"/>
          <w:b/>
        </w:rPr>
      </w:pPr>
      <w:bookmarkStart w:id="21" w:name="_Accessing_information"/>
      <w:bookmarkStart w:id="22" w:name="l"/>
      <w:bookmarkEnd w:id="20"/>
      <w:bookmarkEnd w:id="21"/>
      <w:r w:rsidRPr="006A18F3">
        <w:rPr>
          <w:rFonts w:ascii="Garamond" w:hAnsi="Garamond"/>
          <w:b/>
          <w:bCs/>
        </w:rPr>
        <w:t>Accessing</w:t>
      </w:r>
      <w:r w:rsidRPr="006A18F3">
        <w:rPr>
          <w:rFonts w:ascii="Garamond" w:hAnsi="Garamond"/>
          <w:b/>
        </w:rPr>
        <w:t xml:space="preserve"> information</w:t>
      </w:r>
    </w:p>
    <w:p w14:paraId="3C4F5F48" w14:textId="78040951" w:rsidR="006A18F3" w:rsidRPr="006A18F3" w:rsidRDefault="006A18F3" w:rsidP="006A18F3">
      <w:pPr>
        <w:pStyle w:val="TSB-Level1Numbers"/>
        <w:ind w:left="360" w:firstLine="0"/>
        <w:rPr>
          <w:rFonts w:ascii="Garamond" w:hAnsi="Garamond"/>
          <w:sz w:val="24"/>
          <w:szCs w:val="24"/>
        </w:rPr>
      </w:pPr>
      <w:r>
        <w:rPr>
          <w:rFonts w:ascii="Garamond" w:hAnsi="Garamond"/>
          <w:sz w:val="24"/>
          <w:szCs w:val="24"/>
        </w:rPr>
        <w:t>The Aspirations Academies Trust</w:t>
      </w:r>
      <w:r w:rsidRPr="006A18F3">
        <w:rPr>
          <w:rFonts w:ascii="Garamond" w:hAnsi="Garamond"/>
          <w:sz w:val="24"/>
          <w:szCs w:val="24"/>
        </w:rPr>
        <w:t xml:space="preserve"> is transparent with data subjects, the information we hold and how it can be accessed.</w:t>
      </w:r>
    </w:p>
    <w:p w14:paraId="4C07263F" w14:textId="09A8D6CF"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All members of staff, parents of registered pupils and other users of the </w:t>
      </w:r>
      <w:r>
        <w:rPr>
          <w:rFonts w:ascii="Garamond" w:hAnsi="Garamond"/>
          <w:sz w:val="24"/>
          <w:szCs w:val="24"/>
        </w:rPr>
        <w:t>Trust</w:t>
      </w:r>
      <w:r w:rsidRPr="006A18F3">
        <w:rPr>
          <w:rFonts w:ascii="Garamond" w:hAnsi="Garamond"/>
          <w:sz w:val="24"/>
          <w:szCs w:val="24"/>
        </w:rPr>
        <w:t>, e.g. visitors and third-party clubs, are entitled to:</w:t>
      </w:r>
    </w:p>
    <w:p w14:paraId="4953179A" w14:textId="5D67F6B3"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 xml:space="preserve">Know what information the </w:t>
      </w:r>
      <w:r>
        <w:rPr>
          <w:rFonts w:ascii="Garamond" w:hAnsi="Garamond"/>
          <w:szCs w:val="24"/>
        </w:rPr>
        <w:t>Trust</w:t>
      </w:r>
      <w:r w:rsidRPr="006A18F3">
        <w:rPr>
          <w:rFonts w:ascii="Garamond" w:hAnsi="Garamond"/>
          <w:szCs w:val="24"/>
        </w:rPr>
        <w:t xml:space="preserve"> holds and processes about them or their child and why.</w:t>
      </w:r>
    </w:p>
    <w:p w14:paraId="13BD4B2F"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Understand how to gain access to it.</w:t>
      </w:r>
    </w:p>
    <w:p w14:paraId="5FFA148D"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Understand how to provide and withdraw consent to information being held.</w:t>
      </w:r>
      <w:r w:rsidRPr="006A18F3" w:rsidDel="00A269D3">
        <w:rPr>
          <w:rFonts w:ascii="Garamond" w:hAnsi="Garamond"/>
          <w:szCs w:val="24"/>
        </w:rPr>
        <w:t xml:space="preserve"> </w:t>
      </w:r>
    </w:p>
    <w:p w14:paraId="17F35432" w14:textId="7E40CE1A"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 xml:space="preserve">Understand what the </w:t>
      </w:r>
      <w:r>
        <w:rPr>
          <w:rFonts w:ascii="Garamond" w:hAnsi="Garamond"/>
          <w:szCs w:val="24"/>
        </w:rPr>
        <w:t>Trust</w:t>
      </w:r>
      <w:r w:rsidRPr="006A18F3">
        <w:rPr>
          <w:rFonts w:ascii="Garamond" w:hAnsi="Garamond"/>
          <w:szCs w:val="24"/>
        </w:rPr>
        <w:t xml:space="preserve"> is doing to comply with its obligations under the GDPR.</w:t>
      </w:r>
    </w:p>
    <w:p w14:paraId="6CF1B603" w14:textId="1A6481E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All members of staff, parents of registered pupils and other users of the </w:t>
      </w:r>
      <w:r>
        <w:rPr>
          <w:rFonts w:ascii="Garamond" w:hAnsi="Garamond"/>
          <w:sz w:val="24"/>
          <w:szCs w:val="24"/>
        </w:rPr>
        <w:t>Trust</w:t>
      </w:r>
      <w:r w:rsidRPr="006A18F3">
        <w:rPr>
          <w:rFonts w:ascii="Garamond" w:hAnsi="Garamond"/>
          <w:sz w:val="24"/>
          <w:szCs w:val="24"/>
        </w:rPr>
        <w:t xml:space="preserve"> and its facilities have the right, under the GDPR, to access certain personal data being held about them or their child. </w:t>
      </w:r>
    </w:p>
    <w:p w14:paraId="0FE0859B"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Personal information can be shared with pupils once they </w:t>
      </w:r>
      <w:proofErr w:type="gramStart"/>
      <w:r w:rsidRPr="006A18F3">
        <w:rPr>
          <w:rFonts w:ascii="Garamond" w:hAnsi="Garamond"/>
          <w:sz w:val="24"/>
          <w:szCs w:val="24"/>
        </w:rPr>
        <w:t>are considered to be</w:t>
      </w:r>
      <w:proofErr w:type="gramEnd"/>
      <w:r w:rsidRPr="006A18F3">
        <w:rPr>
          <w:rFonts w:ascii="Garamond" w:hAnsi="Garamond"/>
          <w:sz w:val="24"/>
          <w:szCs w:val="24"/>
        </w:rPr>
        <w:t xml:space="preserve"> at an appropriate age and responsible for their own affairs; although, this information can still be shared with parents. </w:t>
      </w:r>
    </w:p>
    <w:p w14:paraId="3372502B"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Pupils who </w:t>
      </w:r>
      <w:proofErr w:type="gramStart"/>
      <w:r w:rsidRPr="006A18F3">
        <w:rPr>
          <w:rFonts w:ascii="Garamond" w:hAnsi="Garamond"/>
          <w:sz w:val="24"/>
          <w:szCs w:val="24"/>
        </w:rPr>
        <w:t>are considered to be</w:t>
      </w:r>
      <w:proofErr w:type="gramEnd"/>
      <w:r w:rsidRPr="006A18F3">
        <w:rPr>
          <w:rFonts w:ascii="Garamond" w:hAnsi="Garamond"/>
          <w:sz w:val="24"/>
          <w:szCs w:val="24"/>
        </w:rPr>
        <w:t xml:space="preserve"> at an appropriate age to make decisions for themselves are entitled to have their personal information handled in accordance with their rights. </w:t>
      </w:r>
    </w:p>
    <w:p w14:paraId="437A58B0" w14:textId="44590AD1" w:rsid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w:t>
      </w:r>
      <w:r>
        <w:rPr>
          <w:rFonts w:ascii="Garamond" w:hAnsi="Garamond"/>
          <w:sz w:val="24"/>
          <w:szCs w:val="24"/>
        </w:rPr>
        <w:t>Trust</w:t>
      </w:r>
      <w:r w:rsidRPr="006A18F3">
        <w:rPr>
          <w:rFonts w:ascii="Garamond" w:hAnsi="Garamond"/>
          <w:sz w:val="24"/>
          <w:szCs w:val="24"/>
        </w:rPr>
        <w:t xml:space="preserve"> will adhere to the provisions outlined in the </w:t>
      </w:r>
      <w:r>
        <w:rPr>
          <w:rFonts w:ascii="Garamond" w:hAnsi="Garamond"/>
          <w:sz w:val="24"/>
          <w:szCs w:val="24"/>
        </w:rPr>
        <w:t>Trust</w:t>
      </w:r>
      <w:r w:rsidRPr="006A18F3">
        <w:rPr>
          <w:rFonts w:ascii="Garamond" w:hAnsi="Garamond"/>
          <w:sz w:val="24"/>
          <w:szCs w:val="24"/>
        </w:rPr>
        <w:t>’s GDPR Data Protection Policy when responding to requests seeking access to personal information.</w:t>
      </w:r>
    </w:p>
    <w:p w14:paraId="0C233ED0" w14:textId="77777777" w:rsidR="007C6DD6" w:rsidRPr="006A18F3" w:rsidRDefault="007C6DD6" w:rsidP="006A18F3">
      <w:pPr>
        <w:pStyle w:val="TSB-Level1Numbers"/>
        <w:ind w:left="360" w:firstLine="0"/>
        <w:rPr>
          <w:rFonts w:ascii="Garamond" w:hAnsi="Garamond"/>
          <w:sz w:val="24"/>
          <w:szCs w:val="24"/>
        </w:rPr>
      </w:pPr>
    </w:p>
    <w:p w14:paraId="47A93453" w14:textId="77777777" w:rsidR="006A18F3" w:rsidRPr="006A18F3" w:rsidRDefault="006A18F3" w:rsidP="006A18F3">
      <w:pPr>
        <w:pStyle w:val="Default"/>
        <w:numPr>
          <w:ilvl w:val="0"/>
          <w:numId w:val="15"/>
        </w:numPr>
        <w:rPr>
          <w:rFonts w:ascii="Garamond" w:hAnsi="Garamond"/>
          <w:b/>
        </w:rPr>
      </w:pPr>
      <w:bookmarkStart w:id="23" w:name="_Digital_continuity_statement"/>
      <w:bookmarkStart w:id="24" w:name="m"/>
      <w:bookmarkEnd w:id="22"/>
      <w:bookmarkEnd w:id="23"/>
      <w:r w:rsidRPr="006A18F3">
        <w:rPr>
          <w:rFonts w:ascii="Garamond" w:hAnsi="Garamond"/>
          <w:b/>
          <w:bCs/>
        </w:rPr>
        <w:t>Digital</w:t>
      </w:r>
      <w:r w:rsidRPr="006A18F3">
        <w:rPr>
          <w:rFonts w:ascii="Garamond" w:hAnsi="Garamond"/>
          <w:b/>
        </w:rPr>
        <w:t xml:space="preserve"> continuity statement</w:t>
      </w:r>
    </w:p>
    <w:p w14:paraId="41492C91"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Digital data that is retained for longer than six years will be named as part of a digital continuity statement.</w:t>
      </w:r>
    </w:p>
    <w:p w14:paraId="2F3F9D67"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The DPO will identify any digital data that will need to be named as part of a digital continuity statement.</w:t>
      </w:r>
    </w:p>
    <w:p w14:paraId="36865362" w14:textId="62E98E31"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data will be archived to dedicated files on the </w:t>
      </w:r>
      <w:r>
        <w:rPr>
          <w:rFonts w:ascii="Garamond" w:hAnsi="Garamond"/>
          <w:sz w:val="24"/>
          <w:szCs w:val="24"/>
        </w:rPr>
        <w:t>Trust</w:t>
      </w:r>
      <w:r w:rsidRPr="006A18F3">
        <w:rPr>
          <w:rFonts w:ascii="Garamond" w:hAnsi="Garamond"/>
          <w:sz w:val="24"/>
          <w:szCs w:val="24"/>
        </w:rPr>
        <w:t>’s server</w:t>
      </w:r>
      <w:r w:rsidR="007C6DD6">
        <w:rPr>
          <w:rFonts w:ascii="Garamond" w:hAnsi="Garamond"/>
          <w:sz w:val="24"/>
          <w:szCs w:val="24"/>
        </w:rPr>
        <w:t>s</w:t>
      </w:r>
      <w:r w:rsidRPr="006A18F3">
        <w:rPr>
          <w:rFonts w:ascii="Garamond" w:hAnsi="Garamond"/>
          <w:sz w:val="24"/>
          <w:szCs w:val="24"/>
        </w:rPr>
        <w:t>, which are password-protected – this will be backed-up in accordance with this policy.</w:t>
      </w:r>
    </w:p>
    <w:p w14:paraId="5A399DB5" w14:textId="7CBDB04E"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lastRenderedPageBreak/>
        <w:t>Memory sticks will neve</w:t>
      </w:r>
      <w:r w:rsidR="007C6DD6">
        <w:rPr>
          <w:rFonts w:ascii="Garamond" w:hAnsi="Garamond"/>
          <w:sz w:val="24"/>
          <w:szCs w:val="24"/>
        </w:rPr>
        <w:t>r be used to store digital data which is</w:t>
      </w:r>
      <w:r w:rsidRPr="006A18F3">
        <w:rPr>
          <w:rFonts w:ascii="Garamond" w:hAnsi="Garamond"/>
          <w:sz w:val="24"/>
          <w:szCs w:val="24"/>
        </w:rPr>
        <w:t xml:space="preserve"> subject to a digital continuity statement.</w:t>
      </w:r>
    </w:p>
    <w:p w14:paraId="6F64110D" w14:textId="65F6A3E2"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IT </w:t>
      </w:r>
      <w:r w:rsidR="007C6DD6">
        <w:rPr>
          <w:rFonts w:ascii="Garamond" w:hAnsi="Garamond"/>
          <w:sz w:val="24"/>
          <w:szCs w:val="24"/>
        </w:rPr>
        <w:t>managed service providers</w:t>
      </w:r>
      <w:r w:rsidRPr="006A18F3">
        <w:rPr>
          <w:rFonts w:ascii="Garamond" w:hAnsi="Garamond"/>
          <w:sz w:val="24"/>
          <w:szCs w:val="24"/>
        </w:rPr>
        <w:t xml:space="preserve"> will review new and existing storage methods annually and, where appropriate add them to the digital continuity statement.</w:t>
      </w:r>
    </w:p>
    <w:p w14:paraId="6CEF19EE"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The following information will be included within the digital continuity statement:</w:t>
      </w:r>
    </w:p>
    <w:p w14:paraId="2BC2A331" w14:textId="77777777" w:rsidR="006A18F3" w:rsidRPr="006A18F3" w:rsidRDefault="006A18F3" w:rsidP="006A18F3">
      <w:pPr>
        <w:pStyle w:val="PolicyBullets"/>
        <w:numPr>
          <w:ilvl w:val="0"/>
          <w:numId w:val="21"/>
        </w:numPr>
        <w:spacing w:after="0"/>
        <w:ind w:left="2137" w:hanging="357"/>
        <w:jc w:val="both"/>
        <w:rPr>
          <w:rFonts w:ascii="Garamond" w:hAnsi="Garamond"/>
          <w:sz w:val="24"/>
          <w:szCs w:val="24"/>
        </w:rPr>
      </w:pPr>
      <w:r w:rsidRPr="006A18F3">
        <w:rPr>
          <w:rFonts w:ascii="Garamond" w:hAnsi="Garamond"/>
          <w:sz w:val="24"/>
          <w:szCs w:val="24"/>
        </w:rPr>
        <w:t>A statement of purpose and requirements for keeping the records</w:t>
      </w:r>
    </w:p>
    <w:p w14:paraId="64FB5FA5" w14:textId="77777777" w:rsidR="006A18F3" w:rsidRPr="006A18F3" w:rsidRDefault="006A18F3" w:rsidP="006A18F3">
      <w:pPr>
        <w:pStyle w:val="PolicyBullets"/>
        <w:numPr>
          <w:ilvl w:val="0"/>
          <w:numId w:val="21"/>
        </w:numPr>
        <w:spacing w:after="0"/>
        <w:ind w:left="2137" w:hanging="357"/>
        <w:jc w:val="both"/>
        <w:rPr>
          <w:rFonts w:ascii="Garamond" w:hAnsi="Garamond"/>
          <w:sz w:val="24"/>
          <w:szCs w:val="24"/>
        </w:rPr>
      </w:pPr>
      <w:r w:rsidRPr="006A18F3">
        <w:rPr>
          <w:rFonts w:ascii="Garamond" w:hAnsi="Garamond"/>
          <w:sz w:val="24"/>
          <w:szCs w:val="24"/>
        </w:rPr>
        <w:t>The names of the individuals responsible for long term data preservation</w:t>
      </w:r>
    </w:p>
    <w:p w14:paraId="1A913CC6" w14:textId="77777777" w:rsidR="006A18F3" w:rsidRPr="006A18F3" w:rsidRDefault="006A18F3" w:rsidP="006A18F3">
      <w:pPr>
        <w:pStyle w:val="PolicyBullets"/>
        <w:numPr>
          <w:ilvl w:val="0"/>
          <w:numId w:val="21"/>
        </w:numPr>
        <w:spacing w:after="0"/>
        <w:ind w:left="2137" w:hanging="357"/>
        <w:jc w:val="both"/>
        <w:rPr>
          <w:rFonts w:ascii="Garamond" w:hAnsi="Garamond"/>
          <w:sz w:val="24"/>
          <w:szCs w:val="24"/>
        </w:rPr>
      </w:pPr>
      <w:r w:rsidRPr="006A18F3">
        <w:rPr>
          <w:rFonts w:ascii="Garamond" w:hAnsi="Garamond"/>
          <w:sz w:val="24"/>
          <w:szCs w:val="24"/>
        </w:rPr>
        <w:t>A description of the information assets to be covered by the digital preservation statement</w:t>
      </w:r>
    </w:p>
    <w:p w14:paraId="50D526C2" w14:textId="77777777" w:rsidR="006A18F3" w:rsidRPr="006A18F3" w:rsidRDefault="006A18F3" w:rsidP="006A18F3">
      <w:pPr>
        <w:pStyle w:val="PolicyBullets"/>
        <w:numPr>
          <w:ilvl w:val="0"/>
          <w:numId w:val="21"/>
        </w:numPr>
        <w:spacing w:after="0"/>
        <w:ind w:left="2137" w:hanging="357"/>
        <w:jc w:val="both"/>
        <w:rPr>
          <w:rFonts w:ascii="Garamond" w:hAnsi="Garamond"/>
          <w:sz w:val="24"/>
          <w:szCs w:val="24"/>
        </w:rPr>
      </w:pPr>
      <w:r w:rsidRPr="006A18F3">
        <w:rPr>
          <w:rFonts w:ascii="Garamond" w:hAnsi="Garamond"/>
          <w:sz w:val="24"/>
          <w:szCs w:val="24"/>
        </w:rPr>
        <w:t>A description of when the record needs to be captured into the approved file formats</w:t>
      </w:r>
    </w:p>
    <w:p w14:paraId="1C3CCE79" w14:textId="77777777" w:rsidR="006A18F3" w:rsidRPr="006A18F3" w:rsidRDefault="006A18F3" w:rsidP="006A18F3">
      <w:pPr>
        <w:pStyle w:val="PolicyBullets"/>
        <w:numPr>
          <w:ilvl w:val="0"/>
          <w:numId w:val="21"/>
        </w:numPr>
        <w:spacing w:after="0"/>
        <w:ind w:left="2137" w:hanging="357"/>
        <w:jc w:val="both"/>
        <w:rPr>
          <w:rFonts w:ascii="Garamond" w:hAnsi="Garamond"/>
          <w:sz w:val="24"/>
          <w:szCs w:val="24"/>
        </w:rPr>
      </w:pPr>
      <w:r w:rsidRPr="006A18F3">
        <w:rPr>
          <w:rFonts w:ascii="Garamond" w:hAnsi="Garamond"/>
          <w:sz w:val="24"/>
          <w:szCs w:val="24"/>
        </w:rPr>
        <w:t>A description of the appropriate supported file formats for long-term preservation</w:t>
      </w:r>
    </w:p>
    <w:p w14:paraId="63C9C44F" w14:textId="77777777" w:rsidR="006A18F3" w:rsidRPr="006A18F3" w:rsidRDefault="006A18F3" w:rsidP="006A18F3">
      <w:pPr>
        <w:pStyle w:val="PolicyBullets"/>
        <w:numPr>
          <w:ilvl w:val="0"/>
          <w:numId w:val="21"/>
        </w:numPr>
        <w:spacing w:after="0"/>
        <w:ind w:left="2137" w:hanging="357"/>
        <w:jc w:val="both"/>
        <w:rPr>
          <w:rFonts w:ascii="Garamond" w:hAnsi="Garamond"/>
          <w:sz w:val="24"/>
          <w:szCs w:val="24"/>
        </w:rPr>
      </w:pPr>
      <w:r w:rsidRPr="006A18F3">
        <w:rPr>
          <w:rFonts w:ascii="Garamond" w:hAnsi="Garamond"/>
          <w:sz w:val="24"/>
          <w:szCs w:val="24"/>
        </w:rPr>
        <w:t>A description of the retention of all software specification information and licence information</w:t>
      </w:r>
    </w:p>
    <w:p w14:paraId="4E7CE80F" w14:textId="77777777" w:rsid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A description of how access to the information asset register is to be managed in accordance with the GDPR</w:t>
      </w:r>
    </w:p>
    <w:p w14:paraId="41FA13BB" w14:textId="77777777" w:rsidR="007C6DD6" w:rsidRDefault="007C6DD6" w:rsidP="007C6DD6">
      <w:pPr>
        <w:pStyle w:val="PolicyBullets"/>
        <w:spacing w:after="0"/>
        <w:ind w:left="2137" w:firstLine="0"/>
        <w:rPr>
          <w:rFonts w:ascii="Garamond" w:hAnsi="Garamond"/>
          <w:sz w:val="24"/>
          <w:szCs w:val="24"/>
        </w:rPr>
      </w:pPr>
    </w:p>
    <w:p w14:paraId="72277954" w14:textId="77777777" w:rsidR="007C6DD6" w:rsidRPr="006A18F3" w:rsidRDefault="007C6DD6" w:rsidP="007C6DD6">
      <w:pPr>
        <w:pStyle w:val="PolicyBullets"/>
        <w:spacing w:after="0"/>
        <w:ind w:left="2137" w:firstLine="0"/>
        <w:rPr>
          <w:rFonts w:ascii="Garamond" w:hAnsi="Garamond"/>
          <w:sz w:val="24"/>
          <w:szCs w:val="24"/>
        </w:rPr>
      </w:pPr>
    </w:p>
    <w:p w14:paraId="28DF6DBA" w14:textId="77777777" w:rsidR="006A18F3" w:rsidRPr="006A18F3" w:rsidRDefault="006A18F3" w:rsidP="006A18F3">
      <w:pPr>
        <w:pStyle w:val="Default"/>
        <w:numPr>
          <w:ilvl w:val="0"/>
          <w:numId w:val="15"/>
        </w:numPr>
        <w:rPr>
          <w:rFonts w:ascii="Garamond" w:hAnsi="Garamond"/>
          <w:b/>
        </w:rPr>
      </w:pPr>
      <w:bookmarkStart w:id="25" w:name="_Actions_in_the"/>
      <w:bookmarkStart w:id="26" w:name="_Required_actions_if"/>
      <w:bookmarkStart w:id="27" w:name="_Organisation"/>
      <w:bookmarkStart w:id="28" w:name="_Definitions"/>
      <w:bookmarkStart w:id="29" w:name="_Appendix_1_–"/>
      <w:bookmarkStart w:id="30" w:name="_Appendix_4_–"/>
      <w:bookmarkStart w:id="31" w:name="_Monitoring_and_review"/>
      <w:bookmarkStart w:id="32" w:name="_Information_audit"/>
      <w:bookmarkEnd w:id="24"/>
      <w:bookmarkEnd w:id="25"/>
      <w:bookmarkEnd w:id="26"/>
      <w:bookmarkEnd w:id="27"/>
      <w:bookmarkEnd w:id="28"/>
      <w:bookmarkEnd w:id="29"/>
      <w:bookmarkEnd w:id="30"/>
      <w:bookmarkEnd w:id="31"/>
      <w:bookmarkEnd w:id="32"/>
      <w:r w:rsidRPr="006A18F3">
        <w:rPr>
          <w:rFonts w:ascii="Garamond" w:hAnsi="Garamond"/>
          <w:b/>
          <w:bCs/>
        </w:rPr>
        <w:t>Information</w:t>
      </w:r>
      <w:r w:rsidRPr="006A18F3">
        <w:rPr>
          <w:rFonts w:ascii="Garamond" w:hAnsi="Garamond"/>
          <w:b/>
        </w:rPr>
        <w:t xml:space="preserve"> audit</w:t>
      </w:r>
    </w:p>
    <w:p w14:paraId="1E815017" w14:textId="49A40F36"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w:t>
      </w:r>
      <w:r>
        <w:rPr>
          <w:rFonts w:ascii="Garamond" w:hAnsi="Garamond"/>
          <w:sz w:val="24"/>
          <w:szCs w:val="24"/>
        </w:rPr>
        <w:t>Trust</w:t>
      </w:r>
      <w:r w:rsidRPr="006A18F3">
        <w:rPr>
          <w:rFonts w:ascii="Garamond" w:hAnsi="Garamond"/>
          <w:sz w:val="24"/>
          <w:szCs w:val="24"/>
        </w:rPr>
        <w:t xml:space="preserve"> c</w:t>
      </w:r>
      <w:r w:rsidR="00B67B30">
        <w:rPr>
          <w:rFonts w:ascii="Garamond" w:hAnsi="Garamond"/>
          <w:sz w:val="24"/>
          <w:szCs w:val="24"/>
        </w:rPr>
        <w:t>onducts information audits on a</w:t>
      </w:r>
      <w:bookmarkStart w:id="33" w:name="_GoBack"/>
      <w:bookmarkEnd w:id="33"/>
      <w:r w:rsidRPr="006A18F3">
        <w:rPr>
          <w:rFonts w:ascii="Garamond" w:hAnsi="Garamond"/>
          <w:sz w:val="24"/>
          <w:szCs w:val="24"/>
        </w:rPr>
        <w:t xml:space="preserve"> </w:t>
      </w:r>
      <w:r w:rsidR="00B67B30">
        <w:rPr>
          <w:rFonts w:ascii="Garamond" w:hAnsi="Garamond"/>
          <w:sz w:val="24"/>
          <w:szCs w:val="24"/>
        </w:rPr>
        <w:t>regular</w:t>
      </w:r>
      <w:r w:rsidRPr="006A18F3">
        <w:rPr>
          <w:rFonts w:ascii="Garamond" w:hAnsi="Garamond"/>
          <w:sz w:val="24"/>
          <w:szCs w:val="24"/>
        </w:rPr>
        <w:t xml:space="preserve"> basis against all information held by the </w:t>
      </w:r>
      <w:r>
        <w:rPr>
          <w:rFonts w:ascii="Garamond" w:hAnsi="Garamond"/>
          <w:sz w:val="24"/>
          <w:szCs w:val="24"/>
        </w:rPr>
        <w:t>Trust</w:t>
      </w:r>
      <w:r w:rsidRPr="006A18F3">
        <w:rPr>
          <w:rFonts w:ascii="Garamond" w:hAnsi="Garamond"/>
          <w:sz w:val="24"/>
          <w:szCs w:val="24"/>
        </w:rPr>
        <w:t xml:space="preserve"> to evaluate the information the </w:t>
      </w:r>
      <w:r>
        <w:rPr>
          <w:rFonts w:ascii="Garamond" w:hAnsi="Garamond"/>
          <w:sz w:val="24"/>
          <w:szCs w:val="24"/>
        </w:rPr>
        <w:t>Trust</w:t>
      </w:r>
      <w:r w:rsidRPr="006A18F3">
        <w:rPr>
          <w:rFonts w:ascii="Garamond" w:hAnsi="Garamond"/>
          <w:sz w:val="24"/>
          <w:szCs w:val="24"/>
        </w:rPr>
        <w:t xml:space="preserve"> is holding, receiving and using, and to ensure that this is correctly managed in accordance with the GDPR. This includes the following information:</w:t>
      </w:r>
    </w:p>
    <w:p w14:paraId="61EA3BD3" w14:textId="77777777" w:rsidR="006A18F3" w:rsidRP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Paper documents and records</w:t>
      </w:r>
    </w:p>
    <w:p w14:paraId="7205F3B4" w14:textId="77777777" w:rsidR="006A18F3" w:rsidRP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Electronic documents and records</w:t>
      </w:r>
    </w:p>
    <w:p w14:paraId="6963295D" w14:textId="77777777" w:rsidR="006A18F3" w:rsidRP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Databases</w:t>
      </w:r>
    </w:p>
    <w:p w14:paraId="1C36C10F" w14:textId="77777777" w:rsidR="006A18F3" w:rsidRP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Microfilm or microfiche</w:t>
      </w:r>
    </w:p>
    <w:p w14:paraId="7B9921FB" w14:textId="77777777" w:rsidR="006A18F3" w:rsidRP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Sound recordings</w:t>
      </w:r>
    </w:p>
    <w:p w14:paraId="3CB9899A" w14:textId="77777777" w:rsidR="006A18F3" w:rsidRP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Video and photographic records</w:t>
      </w:r>
    </w:p>
    <w:p w14:paraId="34E0B6AE" w14:textId="77777777" w:rsidR="006A18F3" w:rsidRP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Hybrid files, containing both paper and electronic information</w:t>
      </w:r>
      <w:r w:rsidRPr="006A18F3">
        <w:rPr>
          <w:rFonts w:ascii="Garamond" w:hAnsi="Garamond"/>
          <w:sz w:val="24"/>
          <w:szCs w:val="24"/>
        </w:rPr>
        <w:br/>
      </w:r>
    </w:p>
    <w:p w14:paraId="2BCD13F8" w14:textId="43A66536"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information audit may be completed in </w:t>
      </w:r>
      <w:r w:rsidR="007C6DD6" w:rsidRPr="006A18F3">
        <w:rPr>
          <w:rFonts w:ascii="Garamond" w:hAnsi="Garamond"/>
          <w:sz w:val="24"/>
          <w:szCs w:val="24"/>
        </w:rPr>
        <w:t>several</w:t>
      </w:r>
      <w:r w:rsidRPr="006A18F3">
        <w:rPr>
          <w:rFonts w:ascii="Garamond" w:hAnsi="Garamond"/>
          <w:sz w:val="24"/>
          <w:szCs w:val="24"/>
        </w:rPr>
        <w:t xml:space="preserve"> ways, including, but not limited to:</w:t>
      </w:r>
    </w:p>
    <w:p w14:paraId="7583D400" w14:textId="77777777" w:rsidR="006A18F3" w:rsidRP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Interviews with staff members with key responsibilities – to identify information and information flows, etc.</w:t>
      </w:r>
    </w:p>
    <w:p w14:paraId="5D690C11" w14:textId="77777777" w:rsidR="006A18F3" w:rsidRP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Questionnaires to key staff members to identify information and information flows, etc.</w:t>
      </w:r>
    </w:p>
    <w:p w14:paraId="2200E2FC" w14:textId="77777777" w:rsidR="006A18F3" w:rsidRP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A mixture of the above</w:t>
      </w:r>
      <w:r w:rsidRPr="006A18F3">
        <w:rPr>
          <w:rFonts w:ascii="Garamond" w:hAnsi="Garamond"/>
          <w:sz w:val="24"/>
          <w:szCs w:val="24"/>
        </w:rPr>
        <w:br/>
      </w:r>
    </w:p>
    <w:p w14:paraId="1710AC39"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lastRenderedPageBreak/>
        <w:t>The DPO is responsible for completing the information audit. The information audit will include the following:</w:t>
      </w:r>
    </w:p>
    <w:p w14:paraId="75ABD5E7" w14:textId="3515200D" w:rsidR="006A18F3" w:rsidRPr="006A18F3" w:rsidRDefault="006A18F3" w:rsidP="006A18F3">
      <w:pPr>
        <w:pStyle w:val="PolicyBullets"/>
        <w:numPr>
          <w:ilvl w:val="0"/>
          <w:numId w:val="21"/>
        </w:numPr>
        <w:spacing w:after="0"/>
        <w:ind w:left="2137" w:hanging="357"/>
        <w:rPr>
          <w:rFonts w:ascii="Garamond" w:hAnsi="Garamond"/>
          <w:sz w:val="24"/>
          <w:szCs w:val="24"/>
        </w:rPr>
      </w:pPr>
      <w:r w:rsidRPr="006A18F3">
        <w:rPr>
          <w:rFonts w:ascii="Garamond" w:hAnsi="Garamond"/>
          <w:sz w:val="24"/>
          <w:szCs w:val="24"/>
        </w:rPr>
        <w:t xml:space="preserve">The </w:t>
      </w:r>
      <w:r>
        <w:rPr>
          <w:rFonts w:ascii="Garamond" w:hAnsi="Garamond"/>
          <w:sz w:val="24"/>
          <w:szCs w:val="24"/>
        </w:rPr>
        <w:t>Trust</w:t>
      </w:r>
      <w:r w:rsidRPr="006A18F3">
        <w:rPr>
          <w:rFonts w:ascii="Garamond" w:hAnsi="Garamond"/>
          <w:sz w:val="24"/>
          <w:szCs w:val="24"/>
        </w:rPr>
        <w:t>’s data needs</w:t>
      </w:r>
    </w:p>
    <w:p w14:paraId="5C39FEE5"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The information needed to meet those needs</w:t>
      </w:r>
    </w:p>
    <w:p w14:paraId="37F47A53"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The format in which data is stored</w:t>
      </w:r>
    </w:p>
    <w:p w14:paraId="3905818B"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How long data needs to be kept for</w:t>
      </w:r>
    </w:p>
    <w:p w14:paraId="23477E99"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Vital records status and any protective marking</w:t>
      </w:r>
    </w:p>
    <w:p w14:paraId="08D089E7" w14:textId="77777777" w:rsidR="006A18F3" w:rsidRPr="006A18F3" w:rsidRDefault="006A18F3" w:rsidP="006A18F3">
      <w:pPr>
        <w:pStyle w:val="TSB-PolicyBullets"/>
        <w:numPr>
          <w:ilvl w:val="0"/>
          <w:numId w:val="41"/>
        </w:numPr>
        <w:tabs>
          <w:tab w:val="left" w:pos="3686"/>
        </w:tabs>
        <w:spacing w:before="0"/>
        <w:ind w:left="2137" w:hanging="357"/>
        <w:rPr>
          <w:rFonts w:ascii="Garamond" w:hAnsi="Garamond"/>
          <w:szCs w:val="24"/>
        </w:rPr>
      </w:pPr>
      <w:r w:rsidRPr="006A18F3">
        <w:rPr>
          <w:rFonts w:ascii="Garamond" w:hAnsi="Garamond"/>
          <w:szCs w:val="24"/>
        </w:rPr>
        <w:t>Who is responsible for maintaining the original document</w:t>
      </w:r>
      <w:r w:rsidRPr="006A18F3">
        <w:rPr>
          <w:rFonts w:ascii="Garamond" w:hAnsi="Garamond"/>
          <w:szCs w:val="24"/>
        </w:rPr>
        <w:br/>
      </w:r>
    </w:p>
    <w:p w14:paraId="43471FFC"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The DPO will consult with staff members involved in the information audit process to ensure that the information is accurate.</w:t>
      </w:r>
    </w:p>
    <w:p w14:paraId="1AA2E1D0" w14:textId="484B5E9F"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Once it has been confirmed that the information is accurate, the DPO will record all details on the </w:t>
      </w:r>
      <w:r>
        <w:rPr>
          <w:rFonts w:ascii="Garamond" w:hAnsi="Garamond"/>
          <w:sz w:val="24"/>
          <w:szCs w:val="24"/>
        </w:rPr>
        <w:t>Trust</w:t>
      </w:r>
      <w:r w:rsidRPr="006A18F3">
        <w:rPr>
          <w:rFonts w:ascii="Garamond" w:hAnsi="Garamond"/>
          <w:sz w:val="24"/>
          <w:szCs w:val="24"/>
        </w:rPr>
        <w:t>’s Information Asset Register.</w:t>
      </w:r>
    </w:p>
    <w:p w14:paraId="75BDA52D" w14:textId="5F06B08E"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 xml:space="preserve">The information displayed on the Information Asset Register will be shared with the </w:t>
      </w:r>
      <w:r w:rsidR="007C6DD6">
        <w:rPr>
          <w:rFonts w:ascii="Garamond" w:hAnsi="Garamond"/>
          <w:sz w:val="24"/>
          <w:szCs w:val="24"/>
        </w:rPr>
        <w:t>Principal</w:t>
      </w:r>
      <w:r w:rsidRPr="006A18F3">
        <w:rPr>
          <w:rFonts w:ascii="Garamond" w:hAnsi="Garamond"/>
          <w:sz w:val="24"/>
          <w:szCs w:val="24"/>
        </w:rPr>
        <w:t xml:space="preserve"> to gain their approval.</w:t>
      </w:r>
    </w:p>
    <w:p w14:paraId="0776AD88" w14:textId="77777777" w:rsidR="006A18F3" w:rsidRPr="006A18F3" w:rsidRDefault="006A18F3" w:rsidP="006A18F3">
      <w:pPr>
        <w:pStyle w:val="Style2"/>
        <w:ind w:left="1423" w:firstLine="0"/>
        <w:rPr>
          <w:rFonts w:ascii="Garamond" w:hAnsi="Garamond"/>
          <w:sz w:val="24"/>
          <w:szCs w:val="24"/>
        </w:rPr>
      </w:pPr>
    </w:p>
    <w:p w14:paraId="6EEBE962" w14:textId="77777777" w:rsidR="006A18F3" w:rsidRPr="006A18F3" w:rsidRDefault="006A18F3" w:rsidP="006A18F3">
      <w:pPr>
        <w:pStyle w:val="Default"/>
        <w:numPr>
          <w:ilvl w:val="0"/>
          <w:numId w:val="15"/>
        </w:numPr>
        <w:rPr>
          <w:rFonts w:ascii="Garamond" w:hAnsi="Garamond"/>
          <w:b/>
        </w:rPr>
      </w:pPr>
      <w:bookmarkStart w:id="34" w:name="_Disposal_of_data"/>
      <w:bookmarkEnd w:id="34"/>
      <w:r w:rsidRPr="006A18F3">
        <w:rPr>
          <w:rFonts w:ascii="Garamond" w:hAnsi="Garamond"/>
          <w:b/>
          <w:bCs/>
        </w:rPr>
        <w:t>Disposal</w:t>
      </w:r>
      <w:r w:rsidRPr="006A18F3">
        <w:rPr>
          <w:rFonts w:ascii="Garamond" w:hAnsi="Garamond"/>
          <w:b/>
        </w:rPr>
        <w:t xml:space="preserve"> of data </w:t>
      </w:r>
    </w:p>
    <w:p w14:paraId="6B655088"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Where disposal of information is outlined as standard disposal, this will be recycled appropriate to the form of the information, e.g. paper recycling, electronic recycling.</w:t>
      </w:r>
    </w:p>
    <w:p w14:paraId="28CF5C08"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Where disposal of information is outlined as secure disposal, this will be shredded or pulped and electronic information will be scrubbed clean and, where possible, cut. The DPO will keep a record of all files that have been destroyed.</w:t>
      </w:r>
    </w:p>
    <w:p w14:paraId="360A64AA"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Where the disposal action is indicated as reviewed before it is disposed, the DPO will review the information against its administrative value – if the information should be kept for administrative value, the DPO will keep a record of this.</w:t>
      </w:r>
    </w:p>
    <w:p w14:paraId="47C4ABB8"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If, after the review, it is determined that the data should be disposed of, it will be destroyed in accordance with the disposal action outlined in this policy.</w:t>
      </w:r>
    </w:p>
    <w:p w14:paraId="5EFC8324"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Where information has been kept for administrative purposes, the DPO will review the information again after three years and conduct the same process. If it needs to be destroyed, it will be destroyed in accordance with the disposal action outlined in this policy. If any information is kept, the information will be reviewed every three subsequent years.</w:t>
      </w:r>
    </w:p>
    <w:p w14:paraId="183FD8FE" w14:textId="77777777" w:rsidR="006A18F3" w:rsidRPr="006A18F3" w:rsidRDefault="006A18F3" w:rsidP="006A18F3">
      <w:pPr>
        <w:pStyle w:val="TSB-Level1Numbers"/>
        <w:ind w:left="360" w:firstLine="0"/>
        <w:rPr>
          <w:rFonts w:ascii="Garamond" w:hAnsi="Garamond"/>
          <w:sz w:val="24"/>
          <w:szCs w:val="24"/>
        </w:rPr>
      </w:pPr>
      <w:r w:rsidRPr="006A18F3">
        <w:rPr>
          <w:rFonts w:ascii="Garamond" w:hAnsi="Garamond"/>
          <w:sz w:val="24"/>
          <w:szCs w:val="24"/>
        </w:rPr>
        <w:t>Where information must be kept permanently, this information is exempt from the normal review procedures</w:t>
      </w:r>
    </w:p>
    <w:p w14:paraId="5CBEE619" w14:textId="6D0F70AA" w:rsidR="00301233" w:rsidRPr="006A18F3" w:rsidRDefault="00301233" w:rsidP="00086761">
      <w:pPr>
        <w:pStyle w:val="Default"/>
        <w:rPr>
          <w:rFonts w:ascii="Garamond" w:hAnsi="Garamond"/>
        </w:rPr>
      </w:pPr>
      <w:bookmarkStart w:id="35" w:name="_Monitoring_and_review_1"/>
      <w:bookmarkStart w:id="36" w:name="_Challenges_and_compensation"/>
      <w:bookmarkStart w:id="37" w:name="_Encountering_peafowl"/>
      <w:bookmarkStart w:id="38" w:name="_Resolving_disputes"/>
      <w:bookmarkStart w:id="39" w:name="_Inclusion"/>
      <w:bookmarkStart w:id="40" w:name="_Policy_review"/>
      <w:bookmarkEnd w:id="0"/>
      <w:bookmarkEnd w:id="35"/>
      <w:bookmarkEnd w:id="36"/>
      <w:bookmarkEnd w:id="37"/>
      <w:bookmarkEnd w:id="38"/>
      <w:bookmarkEnd w:id="39"/>
      <w:bookmarkEnd w:id="40"/>
    </w:p>
    <w:sectPr w:rsidR="00301233" w:rsidRPr="006A18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F0C1E" w14:textId="77777777" w:rsidR="00C423DA" w:rsidRDefault="00C423DA">
      <w:r>
        <w:separator/>
      </w:r>
    </w:p>
  </w:endnote>
  <w:endnote w:type="continuationSeparator" w:id="0">
    <w:p w14:paraId="1652165C" w14:textId="77777777" w:rsidR="00C423DA" w:rsidRDefault="00C4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2C48" w14:textId="36C6DC87" w:rsidR="006A18F3" w:rsidRDefault="006A18F3">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 xml:space="preserve">AAT </w:t>
    </w:r>
    <w:r w:rsidR="00840023">
      <w:rPr>
        <w:noProof/>
        <w:sz w:val="20"/>
      </w:rPr>
      <w:t>Records Management</w:t>
    </w:r>
    <w:r>
      <w:rPr>
        <w:noProof/>
        <w:sz w:val="20"/>
      </w:rPr>
      <w:t xml:space="preserve"> Policy</w:t>
    </w:r>
    <w:r>
      <w:rPr>
        <w:sz w:val="20"/>
      </w:rPr>
      <w:fldChar w:fldCharType="end"/>
    </w:r>
    <w:r>
      <w:rPr>
        <w:sz w:val="20"/>
      </w:rPr>
      <w:t xml:space="preserve"> – Version 1</w:t>
    </w:r>
    <w:r>
      <w:rPr>
        <w:sz w:val="20"/>
      </w:rP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B67B30">
      <w:rPr>
        <w:b/>
        <w:noProof/>
        <w:sz w:val="20"/>
      </w:rPr>
      <w:t>1</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B67B30">
      <w:rPr>
        <w:b/>
        <w:noProof/>
        <w:sz w:val="20"/>
      </w:rPr>
      <w:t>19</w:t>
    </w:r>
    <w:r>
      <w:rPr>
        <w:b/>
        <w:sz w:val="20"/>
      </w:rPr>
      <w:fldChar w:fldCharType="end"/>
    </w:r>
    <w:r>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4B819" w14:textId="77777777" w:rsidR="00C423DA" w:rsidRDefault="00C423DA">
      <w:r>
        <w:separator/>
      </w:r>
    </w:p>
  </w:footnote>
  <w:footnote w:type="continuationSeparator" w:id="0">
    <w:p w14:paraId="00A4366E" w14:textId="77777777" w:rsidR="00C423DA" w:rsidRDefault="00C423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AEA"/>
    <w:multiLevelType w:val="hybridMultilevel"/>
    <w:tmpl w:val="6D96A0E2"/>
    <w:lvl w:ilvl="0" w:tplc="FFFFFFFF">
      <w:start w:val="301"/>
      <w:numFmt w:val="decimal"/>
      <w:lvlText w:val="%1"/>
      <w:lvlJc w:val="left"/>
      <w:pPr>
        <w:tabs>
          <w:tab w:val="num" w:pos="705"/>
        </w:tabs>
        <w:ind w:left="705" w:hanging="7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
    <w:nsid w:val="0C7C3259"/>
    <w:multiLevelType w:val="hybridMultilevel"/>
    <w:tmpl w:val="65AE25E6"/>
    <w:lvl w:ilvl="0" w:tplc="FFFFFFFF">
      <w:start w:val="1"/>
      <w:numFmt w:val="decimal"/>
      <w:pStyle w:val="Heading10"/>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40C4864"/>
    <w:multiLevelType w:val="hybridMultilevel"/>
    <w:tmpl w:val="18AE4550"/>
    <w:lvl w:ilvl="0" w:tplc="08090017">
      <w:start w:val="1"/>
      <w:numFmt w:val="lowerLetter"/>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093004"/>
    <w:multiLevelType w:val="hybridMultilevel"/>
    <w:tmpl w:val="7182E414"/>
    <w:lvl w:ilvl="0" w:tplc="08090017">
      <w:start w:val="1"/>
      <w:numFmt w:val="lowerLetter"/>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1C27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AF008F"/>
    <w:multiLevelType w:val="hybridMultilevel"/>
    <w:tmpl w:val="18AE4550"/>
    <w:lvl w:ilvl="0" w:tplc="08090017">
      <w:start w:val="1"/>
      <w:numFmt w:val="lowerLetter"/>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F10C73"/>
    <w:multiLevelType w:val="hybridMultilevel"/>
    <w:tmpl w:val="9BE42A0A"/>
    <w:lvl w:ilvl="0" w:tplc="FFFFFFFF">
      <w:start w:val="1001"/>
      <w:numFmt w:val="decimal"/>
      <w:lvlText w:val="%1"/>
      <w:lvlJc w:val="left"/>
      <w:pPr>
        <w:tabs>
          <w:tab w:val="num" w:pos="705"/>
        </w:tabs>
        <w:ind w:left="705" w:hanging="7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6471A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nsid w:val="2D5D0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3">
    <w:nsid w:val="3E086D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A83B47"/>
    <w:multiLevelType w:val="hybridMultilevel"/>
    <w:tmpl w:val="02BE8DFC"/>
    <w:lvl w:ilvl="0" w:tplc="007E3EB6">
      <w:start w:val="1"/>
      <w:numFmt w:val="lowerRoman"/>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8C22A1"/>
    <w:multiLevelType w:val="multilevel"/>
    <w:tmpl w:val="43A43CBC"/>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center"/>
      <w:pPr>
        <w:ind w:left="2700" w:hanging="431"/>
      </w:pPr>
      <w:rPr>
        <w:rFonts w:asciiTheme="minorHAnsi" w:hAnsiTheme="minorHAnsi"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7">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7A63EB"/>
    <w:multiLevelType w:val="hybridMultilevel"/>
    <w:tmpl w:val="46406828"/>
    <w:lvl w:ilvl="0" w:tplc="1CC295B8">
      <w:start w:val="1"/>
      <w:numFmt w:val="bullet"/>
      <w:pStyle w:val="TSB-PolicyBullets"/>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
    <w:nsid w:val="5A1B15AD"/>
    <w:multiLevelType w:val="hybridMultilevel"/>
    <w:tmpl w:val="9766CC8A"/>
    <w:lvl w:ilvl="0" w:tplc="8612DDF4">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1">
    <w:nsid w:val="676C55CC"/>
    <w:multiLevelType w:val="multilevel"/>
    <w:tmpl w:val="892E4F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4">
    <w:nsid w:val="6C246E93"/>
    <w:multiLevelType w:val="hybridMultilevel"/>
    <w:tmpl w:val="A0764630"/>
    <w:lvl w:ilvl="0" w:tplc="D54078C4">
      <w:start w:val="9"/>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A57B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4"/>
  </w:num>
  <w:num w:numId="4">
    <w:abstractNumId w:val="7"/>
  </w:num>
  <w:num w:numId="5">
    <w:abstractNumId w:val="4"/>
  </w:num>
  <w:num w:numId="6">
    <w:abstractNumId w:val="4"/>
  </w:num>
  <w:num w:numId="7">
    <w:abstractNumId w:val="21"/>
  </w:num>
  <w:num w:numId="8">
    <w:abstractNumId w:val="4"/>
  </w:num>
  <w:num w:numId="9">
    <w:abstractNumId w:val="13"/>
  </w:num>
  <w:num w:numId="10">
    <w:abstractNumId w:val="0"/>
  </w:num>
  <w:num w:numId="11">
    <w:abstractNumId w:val="10"/>
  </w:num>
  <w:num w:numId="12">
    <w:abstractNumId w:val="24"/>
  </w:num>
  <w:num w:numId="13">
    <w:abstractNumId w:val="4"/>
  </w:num>
  <w:num w:numId="14">
    <w:abstractNumId w:val="4"/>
  </w:num>
  <w:num w:numId="15">
    <w:abstractNumId w:val="27"/>
  </w:num>
  <w:num w:numId="16">
    <w:abstractNumId w:val="14"/>
  </w:num>
  <w:num w:numId="17">
    <w:abstractNumId w:val="8"/>
  </w:num>
  <w:num w:numId="18">
    <w:abstractNumId w:val="6"/>
  </w:num>
  <w:num w:numId="19">
    <w:abstractNumId w:val="5"/>
  </w:num>
  <w:num w:numId="20">
    <w:abstractNumId w:val="17"/>
  </w:num>
  <w:num w:numId="21">
    <w:abstractNumId w:val="18"/>
  </w:num>
  <w:num w:numId="22">
    <w:abstractNumId w:val="15"/>
  </w:num>
  <w:num w:numId="23">
    <w:abstractNumId w:val="1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6"/>
  </w:num>
  <w:num w:numId="25">
    <w:abstractNumId w:val="12"/>
  </w:num>
  <w:num w:numId="26">
    <w:abstractNumId w:val="20"/>
  </w:num>
  <w:num w:numId="27">
    <w:abstractNumId w:val="23"/>
  </w:num>
  <w:num w:numId="28">
    <w:abstractNumId w:val="3"/>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22"/>
  </w:num>
  <w:num w:numId="37">
    <w:abstractNumId w:val="26"/>
  </w:num>
  <w:num w:numId="38">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2"/>
  </w:num>
  <w:num w:numId="40">
    <w:abstractNumId w:val="25"/>
  </w:num>
  <w:num w:numId="41">
    <w:abstractNumId w:val="1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33"/>
    <w:rsid w:val="00012000"/>
    <w:rsid w:val="00021F88"/>
    <w:rsid w:val="00086761"/>
    <w:rsid w:val="001C7C47"/>
    <w:rsid w:val="001D5758"/>
    <w:rsid w:val="00301233"/>
    <w:rsid w:val="00461452"/>
    <w:rsid w:val="00527D3A"/>
    <w:rsid w:val="005A758B"/>
    <w:rsid w:val="006A18F3"/>
    <w:rsid w:val="00700025"/>
    <w:rsid w:val="007735D1"/>
    <w:rsid w:val="007C6DD6"/>
    <w:rsid w:val="007F305E"/>
    <w:rsid w:val="00840023"/>
    <w:rsid w:val="00A230B7"/>
    <w:rsid w:val="00B67B30"/>
    <w:rsid w:val="00BC5047"/>
    <w:rsid w:val="00C423DA"/>
    <w:rsid w:val="00EC5C0B"/>
    <w:rsid w:val="00F40AA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0">
    <w:name w:val="heading 1"/>
    <w:aliases w:val="TSB Headings"/>
    <w:basedOn w:val="Normal"/>
    <w:next w:val="Normal"/>
    <w:link w:val="Heading1Char"/>
    <w:uiPriority w:val="9"/>
    <w:qFormat/>
    <w:pPr>
      <w:keepNext/>
      <w:numPr>
        <w:numId w:val="3"/>
      </w:numPr>
      <w:spacing w:before="240" w:after="60"/>
      <w:outlineLvl w:val="0"/>
    </w:pPr>
    <w:rPr>
      <w:rFonts w:ascii="Arial" w:hAnsi="Arial"/>
      <w:b/>
      <w:kern w:val="32"/>
      <w:sz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8F3"/>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A18F3"/>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A18F3"/>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A18F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A18F3"/>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A18F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20"/>
      </w:numPr>
    </w:pPr>
  </w:style>
  <w:style w:type="paragraph" w:customStyle="1" w:styleId="TSB-Level1Numbers">
    <w:name w:val="TSB - Level 1 Numbers"/>
    <w:basedOn w:val="Heading10"/>
    <w:link w:val="TSB-Level1NumbersChar"/>
    <w:qFormat/>
    <w:rsid w:val="00086761"/>
    <w:pPr>
      <w:keepNext w:val="0"/>
      <w:numPr>
        <w:numId w:val="0"/>
      </w:numPr>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21"/>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character" w:customStyle="1" w:styleId="Heading4Char">
    <w:name w:val="Heading 4 Char"/>
    <w:basedOn w:val="DefaultParagraphFont"/>
    <w:link w:val="Heading4"/>
    <w:uiPriority w:val="9"/>
    <w:semiHidden/>
    <w:rsid w:val="006A18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A18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A18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A18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18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18F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6A18F3"/>
    <w:rPr>
      <w:color w:val="0000FF"/>
      <w:u w:val="single"/>
    </w:rPr>
  </w:style>
  <w:style w:type="paragraph" w:styleId="NoSpacing">
    <w:name w:val="No Spacing"/>
    <w:link w:val="NoSpacingChar"/>
    <w:uiPriority w:val="1"/>
    <w:qFormat/>
    <w:rsid w:val="006A18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A18F3"/>
    <w:rPr>
      <w:rFonts w:eastAsiaTheme="minorEastAsia"/>
      <w:lang w:val="en-US" w:eastAsia="ja-JP"/>
    </w:rPr>
  </w:style>
  <w:style w:type="paragraph" w:styleId="List">
    <w:name w:val="List"/>
    <w:basedOn w:val="Style2"/>
    <w:uiPriority w:val="99"/>
    <w:unhideWhenUsed/>
    <w:qFormat/>
    <w:rsid w:val="006A18F3"/>
  </w:style>
  <w:style w:type="paragraph" w:customStyle="1" w:styleId="Style2">
    <w:name w:val="Style2"/>
    <w:basedOn w:val="Heading10"/>
    <w:link w:val="Style2Char"/>
    <w:qFormat/>
    <w:rsid w:val="006A18F3"/>
    <w:pPr>
      <w:keepNext w:val="0"/>
      <w:numPr>
        <w:numId w:val="0"/>
      </w:numPr>
      <w:spacing w:before="0" w:after="200" w:line="276" w:lineRule="auto"/>
      <w:ind w:left="792" w:hanging="432"/>
    </w:pPr>
    <w:rPr>
      <w:rFonts w:cstheme="minorHAnsi"/>
      <w:b w:val="0"/>
    </w:rPr>
  </w:style>
  <w:style w:type="paragraph" w:customStyle="1" w:styleId="Heading1">
    <w:name w:val="Heading1"/>
    <w:basedOn w:val="Normal"/>
    <w:next w:val="Normal"/>
    <w:qFormat/>
    <w:rsid w:val="006A18F3"/>
    <w:pPr>
      <w:numPr>
        <w:numId w:val="39"/>
      </w:numPr>
      <w:spacing w:before="120" w:after="120" w:line="320" w:lineRule="exact"/>
    </w:pPr>
    <w:rPr>
      <w:rFonts w:ascii="Arial" w:eastAsiaTheme="minorHAnsi" w:hAnsi="Arial" w:cs="Arial"/>
      <w:b/>
      <w:color w:val="000000" w:themeColor="text1"/>
      <w:sz w:val="22"/>
      <w:szCs w:val="28"/>
    </w:rPr>
  </w:style>
  <w:style w:type="character" w:styleId="CommentReference">
    <w:name w:val="annotation reference"/>
    <w:basedOn w:val="DefaultParagraphFont"/>
    <w:uiPriority w:val="99"/>
    <w:semiHidden/>
    <w:unhideWhenUsed/>
    <w:rsid w:val="006A18F3"/>
    <w:rPr>
      <w:sz w:val="16"/>
      <w:szCs w:val="16"/>
    </w:rPr>
  </w:style>
  <w:style w:type="paragraph" w:styleId="CommentText">
    <w:name w:val="annotation text"/>
    <w:basedOn w:val="Normal"/>
    <w:link w:val="CommentTextChar"/>
    <w:uiPriority w:val="99"/>
    <w:unhideWhenUsed/>
    <w:rsid w:val="006A18F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A18F3"/>
    <w:rPr>
      <w:sz w:val="20"/>
      <w:szCs w:val="20"/>
    </w:rPr>
  </w:style>
  <w:style w:type="paragraph" w:styleId="CommentSubject">
    <w:name w:val="annotation subject"/>
    <w:basedOn w:val="CommentText"/>
    <w:next w:val="CommentText"/>
    <w:link w:val="CommentSubjectChar"/>
    <w:uiPriority w:val="99"/>
    <w:semiHidden/>
    <w:unhideWhenUsed/>
    <w:rsid w:val="006A18F3"/>
    <w:rPr>
      <w:b/>
      <w:bCs/>
    </w:rPr>
  </w:style>
  <w:style w:type="character" w:customStyle="1" w:styleId="CommentSubjectChar">
    <w:name w:val="Comment Subject Char"/>
    <w:basedOn w:val="CommentTextChar"/>
    <w:link w:val="CommentSubject"/>
    <w:uiPriority w:val="99"/>
    <w:semiHidden/>
    <w:rsid w:val="006A18F3"/>
    <w:rPr>
      <w:b/>
      <w:bCs/>
      <w:sz w:val="20"/>
      <w:szCs w:val="20"/>
    </w:rPr>
  </w:style>
  <w:style w:type="character" w:styleId="FollowedHyperlink">
    <w:name w:val="FollowedHyperlink"/>
    <w:basedOn w:val="DefaultParagraphFont"/>
    <w:uiPriority w:val="99"/>
    <w:semiHidden/>
    <w:unhideWhenUsed/>
    <w:rsid w:val="006A18F3"/>
    <w:rPr>
      <w:color w:val="800080" w:themeColor="followedHyperlink"/>
      <w:u w:val="single"/>
    </w:rPr>
  </w:style>
  <w:style w:type="paragraph" w:customStyle="1" w:styleId="PolicyLevel3">
    <w:name w:val="Policy Level 3"/>
    <w:basedOn w:val="Style2"/>
    <w:link w:val="PolicyLevel3Char"/>
    <w:qFormat/>
    <w:rsid w:val="006A18F3"/>
    <w:pPr>
      <w:ind w:left="1730" w:hanging="505"/>
    </w:pPr>
  </w:style>
  <w:style w:type="character" w:customStyle="1" w:styleId="Style2Char">
    <w:name w:val="Style2 Char"/>
    <w:basedOn w:val="Heading1Char"/>
    <w:link w:val="Style2"/>
    <w:rsid w:val="006A18F3"/>
    <w:rPr>
      <w:rFonts w:ascii="Arial" w:eastAsia="Times New Roman" w:hAnsi="Arial" w:cstheme="minorHAnsi"/>
      <w:b w:val="0"/>
      <w:kern w:val="32"/>
      <w:sz w:val="28"/>
      <w:szCs w:val="20"/>
    </w:rPr>
  </w:style>
  <w:style w:type="character" w:customStyle="1" w:styleId="PolicyLevel3Char">
    <w:name w:val="Policy Level 3 Char"/>
    <w:basedOn w:val="Style2Char"/>
    <w:link w:val="PolicyLevel3"/>
    <w:rsid w:val="006A18F3"/>
    <w:rPr>
      <w:rFonts w:ascii="Arial" w:eastAsia="Times New Roman" w:hAnsi="Arial" w:cstheme="minorHAnsi"/>
      <w:b w:val="0"/>
      <w:kern w:val="32"/>
      <w:sz w:val="28"/>
      <w:szCs w:val="20"/>
    </w:rPr>
  </w:style>
  <w:style w:type="paragraph" w:styleId="FootnoteText">
    <w:name w:val="footnote text"/>
    <w:basedOn w:val="Normal"/>
    <w:link w:val="FootnoteTextChar"/>
    <w:uiPriority w:val="99"/>
    <w:semiHidden/>
    <w:unhideWhenUsed/>
    <w:rsid w:val="006A18F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6A18F3"/>
    <w:rPr>
      <w:sz w:val="20"/>
      <w:szCs w:val="20"/>
    </w:rPr>
  </w:style>
  <w:style w:type="character" w:styleId="FootnoteReference">
    <w:name w:val="footnote reference"/>
    <w:basedOn w:val="DefaultParagraphFont"/>
    <w:uiPriority w:val="99"/>
    <w:semiHidden/>
    <w:unhideWhenUsed/>
    <w:rsid w:val="006A18F3"/>
    <w:rPr>
      <w:vertAlign w:val="superscript"/>
    </w:rPr>
  </w:style>
  <w:style w:type="table" w:customStyle="1" w:styleId="TableGrid1">
    <w:name w:val="Table Grid1"/>
    <w:basedOn w:val="TableNormal"/>
    <w:next w:val="TableGrid"/>
    <w:uiPriority w:val="59"/>
    <w:rsid w:val="006A1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A18F3"/>
    <w:pPr>
      <w:spacing w:after="0" w:line="240" w:lineRule="auto"/>
    </w:pPr>
  </w:style>
  <w:style w:type="paragraph" w:styleId="BodyText">
    <w:name w:val="Body Text"/>
    <w:basedOn w:val="Normal"/>
    <w:link w:val="BodyTextChar"/>
    <w:semiHidden/>
    <w:unhideWhenUsed/>
    <w:rsid w:val="006A18F3"/>
    <w:pPr>
      <w:overflowPunct w:val="0"/>
      <w:autoSpaceDE w:val="0"/>
      <w:autoSpaceDN w:val="0"/>
      <w:adjustRightInd w:val="0"/>
      <w:jc w:val="both"/>
    </w:pPr>
    <w:rPr>
      <w:sz w:val="22"/>
      <w:lang w:val="en-US" w:eastAsia="en-GB"/>
    </w:rPr>
  </w:style>
  <w:style w:type="character" w:customStyle="1" w:styleId="BodyTextChar">
    <w:name w:val="Body Text Char"/>
    <w:basedOn w:val="DefaultParagraphFont"/>
    <w:link w:val="BodyText"/>
    <w:semiHidden/>
    <w:rsid w:val="006A18F3"/>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6A18F3"/>
    <w:rPr>
      <w:rFonts w:ascii="Arial" w:hAnsi="Arial"/>
      <w:b/>
      <w:i w:val="0"/>
      <w:iCs/>
      <w:color w:val="FFD006"/>
      <w:sz w:val="22"/>
      <w:u w:val="single"/>
    </w:rPr>
  </w:style>
  <w:style w:type="character" w:customStyle="1" w:styleId="UnresolvedMention1">
    <w:name w:val="Unresolved Mention1"/>
    <w:basedOn w:val="DefaultParagraphFont"/>
    <w:uiPriority w:val="99"/>
    <w:semiHidden/>
    <w:unhideWhenUsed/>
    <w:rsid w:val="006A18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19</Pages>
  <Words>4986</Words>
  <Characters>28426</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33346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Microsoft Office User</cp:lastModifiedBy>
  <cp:revision>4</cp:revision>
  <cp:lastPrinted>2013-11-12T14:34:00Z</cp:lastPrinted>
  <dcterms:created xsi:type="dcterms:W3CDTF">2018-03-12T14:35:00Z</dcterms:created>
  <dcterms:modified xsi:type="dcterms:W3CDTF">2018-04-29T18:17:00Z</dcterms:modified>
</cp:coreProperties>
</file>